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sidRPr="00046E51">
        <w:rPr>
          <w:rFonts w:ascii="Arabic Typesetting" w:hAnsi="Arabic Typesetting" w:cs="Arabic Typesetting"/>
          <w:b/>
          <w:bCs/>
          <w:sz w:val="40"/>
          <w:szCs w:val="40"/>
          <w:rtl/>
          <w:lang w:val="en-CA" w:bidi="ar-DZ"/>
        </w:rPr>
        <w:t>استمارة المشاركة</w:t>
      </w:r>
    </w:p>
    <w:p w:rsidR="009E7D87" w:rsidRPr="00046E51" w:rsidRDefault="009E7D87" w:rsidP="00046E51">
      <w:pPr>
        <w:tabs>
          <w:tab w:val="left" w:pos="7155"/>
        </w:tabs>
        <w:autoSpaceDE w:val="0"/>
        <w:autoSpaceDN w:val="0"/>
        <w:bidi/>
        <w:adjustRightInd w:val="0"/>
        <w:spacing w:after="0" w:line="360" w:lineRule="auto"/>
        <w:rPr>
          <w:rFonts w:ascii="Arabic Typesetting" w:hAnsi="Arabic Typesetting" w:cs="Arabic Typesetting"/>
          <w:b/>
          <w:bCs/>
          <w:sz w:val="40"/>
          <w:szCs w:val="40"/>
          <w:rtl/>
          <w:lang w:val="en-CA" w:bidi="ar-DZ"/>
        </w:rPr>
      </w:pPr>
      <w:r w:rsidRPr="00046E51">
        <w:rPr>
          <w:rFonts w:ascii="Arabic Typesetting" w:hAnsi="Arabic Typesetting" w:cs="Arabic Typesetting"/>
          <w:b/>
          <w:bCs/>
          <w:sz w:val="40"/>
          <w:szCs w:val="40"/>
          <w:rtl/>
          <w:lang w:val="en-CA" w:bidi="ar-DZ"/>
        </w:rPr>
        <w:t>كامل نادية</w:t>
      </w:r>
    </w:p>
    <w:p w:rsidR="009E7D87" w:rsidRPr="00046E51" w:rsidRDefault="009E7D87" w:rsidP="00046E51">
      <w:pPr>
        <w:tabs>
          <w:tab w:val="left" w:pos="7155"/>
        </w:tabs>
        <w:autoSpaceDE w:val="0"/>
        <w:autoSpaceDN w:val="0"/>
        <w:bidi/>
        <w:adjustRightInd w:val="0"/>
        <w:spacing w:after="0" w:line="360" w:lineRule="auto"/>
        <w:rPr>
          <w:rFonts w:ascii="Arabic Typesetting" w:hAnsi="Arabic Typesetting" w:cs="Arabic Typesetting"/>
          <w:b/>
          <w:bCs/>
          <w:sz w:val="40"/>
          <w:szCs w:val="40"/>
          <w:lang w:val="en-CA" w:bidi="ar-DZ"/>
        </w:rPr>
      </w:pPr>
      <w:r w:rsidRPr="00046E51">
        <w:rPr>
          <w:rFonts w:ascii="Arabic Typesetting" w:hAnsi="Arabic Typesetting" w:cs="Arabic Typesetting"/>
          <w:b/>
          <w:bCs/>
          <w:sz w:val="40"/>
          <w:szCs w:val="40"/>
          <w:rtl/>
          <w:lang w:val="en-CA" w:bidi="ar-DZ"/>
        </w:rPr>
        <w:t>مخبر العقود وقانون الأعمال</w:t>
      </w:r>
    </w:p>
    <w:p w:rsidR="009E7D87" w:rsidRPr="00046E51" w:rsidRDefault="009E7D87" w:rsidP="00046E51">
      <w:pPr>
        <w:tabs>
          <w:tab w:val="left" w:pos="7155"/>
        </w:tabs>
        <w:autoSpaceDE w:val="0"/>
        <w:autoSpaceDN w:val="0"/>
        <w:bidi/>
        <w:adjustRightInd w:val="0"/>
        <w:spacing w:after="0" w:line="360" w:lineRule="auto"/>
        <w:rPr>
          <w:rFonts w:ascii="Arabic Typesetting" w:hAnsi="Arabic Typesetting" w:cs="Arabic Typesetting"/>
          <w:b/>
          <w:bCs/>
          <w:sz w:val="40"/>
          <w:szCs w:val="40"/>
          <w:lang w:val="en-CA" w:bidi="ar-DZ"/>
        </w:rPr>
      </w:pPr>
      <w:r w:rsidRPr="00046E51">
        <w:rPr>
          <w:rFonts w:ascii="Arabic Typesetting" w:hAnsi="Arabic Typesetting" w:cs="Arabic Typesetting"/>
          <w:b/>
          <w:bCs/>
          <w:sz w:val="40"/>
          <w:szCs w:val="40"/>
          <w:rtl/>
          <w:lang w:val="en-CA" w:bidi="ar-DZ"/>
        </w:rPr>
        <w:t>كلية الحقوق</w:t>
      </w:r>
    </w:p>
    <w:p w:rsidR="009E7D87" w:rsidRPr="00046E51" w:rsidRDefault="009E7D87" w:rsidP="00046E51">
      <w:pPr>
        <w:tabs>
          <w:tab w:val="left" w:pos="7155"/>
        </w:tabs>
        <w:autoSpaceDE w:val="0"/>
        <w:autoSpaceDN w:val="0"/>
        <w:bidi/>
        <w:adjustRightInd w:val="0"/>
        <w:spacing w:after="0" w:line="360" w:lineRule="auto"/>
        <w:rPr>
          <w:rFonts w:ascii="Arabic Typesetting" w:hAnsi="Arabic Typesetting" w:cs="Arabic Typesetting"/>
          <w:b/>
          <w:bCs/>
          <w:sz w:val="40"/>
          <w:szCs w:val="40"/>
          <w:rtl/>
          <w:lang w:val="en-CA" w:bidi="ar-DZ"/>
        </w:rPr>
      </w:pPr>
      <w:r w:rsidRPr="00046E51">
        <w:rPr>
          <w:rFonts w:ascii="Arabic Typesetting" w:hAnsi="Arabic Typesetting" w:cs="Arabic Typesetting"/>
          <w:b/>
          <w:bCs/>
          <w:sz w:val="40"/>
          <w:szCs w:val="40"/>
          <w:rtl/>
          <w:lang w:val="en-CA" w:bidi="ar-DZ"/>
        </w:rPr>
        <w:t>جامعة الإخوة منتوري قسنطينة1</w:t>
      </w:r>
    </w:p>
    <w:p w:rsidR="009E7D87" w:rsidRDefault="009E7D87" w:rsidP="00046E51">
      <w:pPr>
        <w:tabs>
          <w:tab w:val="left" w:pos="7155"/>
        </w:tabs>
        <w:autoSpaceDE w:val="0"/>
        <w:autoSpaceDN w:val="0"/>
        <w:bidi/>
        <w:adjustRightInd w:val="0"/>
        <w:spacing w:after="0" w:line="360" w:lineRule="auto"/>
        <w:rPr>
          <w:rFonts w:ascii="Arabic Typesetting" w:hAnsi="Arabic Typesetting" w:cs="Arabic Typesetting"/>
          <w:b/>
          <w:bCs/>
          <w:sz w:val="40"/>
          <w:szCs w:val="40"/>
          <w:lang w:val="en-CA" w:bidi="ar-DZ"/>
        </w:rPr>
      </w:pPr>
      <w:r w:rsidRPr="00046E51">
        <w:rPr>
          <w:rFonts w:ascii="Arabic Typesetting" w:hAnsi="Arabic Typesetting" w:cs="Arabic Typesetting"/>
          <w:b/>
          <w:bCs/>
          <w:sz w:val="40"/>
          <w:szCs w:val="40"/>
          <w:rtl/>
          <w:lang w:val="en-CA" w:bidi="ar-DZ"/>
        </w:rPr>
        <w:t>رقم الهاتف:  0674166996</w:t>
      </w:r>
    </w:p>
    <w:p w:rsidR="0072249F" w:rsidRPr="00046E51" w:rsidRDefault="0072249F" w:rsidP="0072249F">
      <w:pPr>
        <w:tabs>
          <w:tab w:val="left" w:pos="7155"/>
        </w:tabs>
        <w:autoSpaceDE w:val="0"/>
        <w:autoSpaceDN w:val="0"/>
        <w:bidi/>
        <w:adjustRightInd w:val="0"/>
        <w:spacing w:after="0" w:line="360" w:lineRule="auto"/>
        <w:rPr>
          <w:rFonts w:ascii="Arabic Typesetting" w:hAnsi="Arabic Typesetting" w:cs="Arabic Typesetting"/>
          <w:b/>
          <w:bCs/>
          <w:sz w:val="40"/>
          <w:szCs w:val="40"/>
          <w:lang w:bidi="ar-DZ"/>
        </w:rPr>
      </w:pPr>
      <w:r w:rsidRPr="0072249F">
        <w:rPr>
          <w:rFonts w:ascii="Arabic Typesetting" w:hAnsi="Arabic Typesetting" w:cs="Arabic Typesetting"/>
          <w:b/>
          <w:bCs/>
          <w:sz w:val="40"/>
          <w:szCs w:val="40"/>
          <w:rtl/>
          <w:lang w:val="en-CA" w:bidi="ar-DZ"/>
        </w:rPr>
        <w:t>البريد الالكتروني:</w:t>
      </w:r>
      <w:hyperlink r:id="rId8" w:history="1">
        <w:r w:rsidRPr="0072249F">
          <w:rPr>
            <w:rStyle w:val="Lienhypertexte"/>
            <w:rFonts w:ascii="Arabic Typesetting" w:hAnsi="Arabic Typesetting" w:cs="Arabic Typesetting"/>
            <w:b/>
            <w:bCs/>
            <w:sz w:val="40"/>
            <w:szCs w:val="40"/>
            <w:u w:val="none"/>
            <w:lang w:val="en-CA" w:bidi="ar-DZ"/>
          </w:rPr>
          <w:t>nadia.kamel@</w:t>
        </w:r>
        <w:r w:rsidRPr="0072249F">
          <w:rPr>
            <w:rStyle w:val="Lienhypertexte"/>
            <w:rFonts w:ascii="Arabic Typesetting" w:hAnsi="Arabic Typesetting" w:cs="Arabic Typesetting"/>
            <w:b/>
            <w:bCs/>
            <w:sz w:val="40"/>
            <w:szCs w:val="40"/>
            <w:u w:val="none"/>
            <w:lang w:bidi="ar-DZ"/>
          </w:rPr>
          <w:t>doc</w:t>
        </w:r>
      </w:hyperlink>
      <w:r w:rsidRPr="00046E51">
        <w:rPr>
          <w:rFonts w:ascii="Arabic Typesetting" w:hAnsi="Arabic Typesetting" w:cs="Arabic Typesetting"/>
          <w:b/>
          <w:bCs/>
          <w:sz w:val="40"/>
          <w:szCs w:val="40"/>
          <w:lang w:val="en-CA" w:bidi="ar-DZ"/>
        </w:rPr>
        <w:t>.umc.edu.dz</w:t>
      </w:r>
    </w:p>
    <w:p w:rsidR="0072249F" w:rsidRPr="00046E51" w:rsidRDefault="0072249F" w:rsidP="0072249F">
      <w:pPr>
        <w:tabs>
          <w:tab w:val="left" w:pos="7155"/>
        </w:tabs>
        <w:autoSpaceDE w:val="0"/>
        <w:autoSpaceDN w:val="0"/>
        <w:bidi/>
        <w:adjustRightInd w:val="0"/>
        <w:spacing w:after="0" w:line="360" w:lineRule="auto"/>
        <w:rPr>
          <w:rFonts w:ascii="Arabic Typesetting" w:hAnsi="Arabic Typesetting" w:cs="Arabic Typesetting"/>
          <w:b/>
          <w:bCs/>
          <w:sz w:val="40"/>
          <w:szCs w:val="40"/>
          <w:rtl/>
          <w:lang w:val="en-CA" w:bidi="ar-DZ"/>
        </w:rPr>
      </w:pPr>
    </w:p>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p>
    <w:p w:rsidR="009E7D87" w:rsidRPr="00046E51" w:rsidRDefault="009E7D87" w:rsidP="0072249F">
      <w:pPr>
        <w:tabs>
          <w:tab w:val="left" w:pos="7155"/>
        </w:tabs>
        <w:autoSpaceDE w:val="0"/>
        <w:autoSpaceDN w:val="0"/>
        <w:bidi/>
        <w:adjustRightInd w:val="0"/>
        <w:spacing w:after="0" w:line="360" w:lineRule="auto"/>
        <w:rPr>
          <w:rFonts w:ascii="Arabic Typesetting" w:hAnsi="Arabic Typesetting" w:cs="Arabic Typesetting"/>
          <w:b/>
          <w:bCs/>
          <w:sz w:val="40"/>
          <w:szCs w:val="40"/>
          <w:lang w:val="en-CA" w:bidi="ar-DZ"/>
        </w:rPr>
      </w:pPr>
    </w:p>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rtl/>
          <w:lang w:val="en-CA" w:bidi="ar-DZ"/>
        </w:rPr>
      </w:pPr>
      <w:r w:rsidRPr="00046E51">
        <w:rPr>
          <w:rFonts w:ascii="Arabic Typesetting" w:hAnsi="Arabic Typesetting" w:cs="Arabic Typesetting"/>
          <w:b/>
          <w:bCs/>
          <w:sz w:val="40"/>
          <w:szCs w:val="40"/>
          <w:rtl/>
          <w:lang w:val="en-CA" w:bidi="ar-DZ"/>
        </w:rPr>
        <w:t>محور المداخلة</w:t>
      </w:r>
    </w:p>
    <w:p w:rsidR="009E7D87" w:rsidRPr="00046E51" w:rsidRDefault="00D87639"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Pr>
          <w:rFonts w:ascii="Arabic Typesetting" w:hAnsi="Arabic Typesetting" w:cs="Arabic Typesetting" w:hint="cs"/>
          <w:b/>
          <w:bCs/>
          <w:sz w:val="40"/>
          <w:szCs w:val="40"/>
          <w:rtl/>
          <w:lang w:val="en-CA" w:bidi="ar-DZ"/>
        </w:rPr>
        <w:t>التشريع الخاص بمؤسسات البحث العلمي في الجزائر</w:t>
      </w:r>
    </w:p>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rtl/>
          <w:lang w:val="en-CA" w:bidi="ar-DZ"/>
        </w:rPr>
      </w:pPr>
      <w:r w:rsidRPr="00046E51">
        <w:rPr>
          <w:rFonts w:ascii="Arabic Typesetting" w:hAnsi="Arabic Typesetting" w:cs="Arabic Typesetting"/>
          <w:b/>
          <w:bCs/>
          <w:sz w:val="40"/>
          <w:szCs w:val="40"/>
          <w:rtl/>
          <w:lang w:val="en-CA" w:bidi="ar-DZ"/>
        </w:rPr>
        <w:t>عنوان المداخلة</w:t>
      </w:r>
    </w:p>
    <w:p w:rsidR="009E7D87" w:rsidRDefault="00D87639"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rtl/>
          <w:lang w:val="en-CA" w:bidi="ar-DZ"/>
        </w:rPr>
      </w:pPr>
      <w:r>
        <w:rPr>
          <w:rFonts w:ascii="Arabic Typesetting" w:hAnsi="Arabic Typesetting" w:cs="Arabic Typesetting" w:hint="cs"/>
          <w:b/>
          <w:bCs/>
          <w:sz w:val="40"/>
          <w:szCs w:val="40"/>
          <w:rtl/>
          <w:lang w:val="en-CA" w:bidi="ar-DZ"/>
        </w:rPr>
        <w:t>دور المجلس الوطني للبحث العلمي والتكنولوجيات في إرساء دعائم البحث العلمي:</w:t>
      </w:r>
    </w:p>
    <w:p w:rsidR="00D87639" w:rsidRPr="00046E51" w:rsidRDefault="00D87639" w:rsidP="00D87639">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Pr>
          <w:rFonts w:ascii="Arabic Typesetting" w:hAnsi="Arabic Typesetting" w:cs="Arabic Typesetting" w:hint="cs"/>
          <w:b/>
          <w:bCs/>
          <w:sz w:val="40"/>
          <w:szCs w:val="40"/>
          <w:rtl/>
          <w:lang w:val="en-CA" w:bidi="ar-DZ"/>
        </w:rPr>
        <w:t>قراءة في التشكيلة والصلاحيات</w:t>
      </w:r>
    </w:p>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rtl/>
          <w:lang w:val="en-CA" w:bidi="ar-DZ"/>
        </w:rPr>
      </w:pPr>
      <w:r w:rsidRPr="00046E51">
        <w:rPr>
          <w:rFonts w:ascii="Arabic Typesetting" w:hAnsi="Arabic Typesetting" w:cs="Arabic Typesetting"/>
          <w:b/>
          <w:bCs/>
          <w:sz w:val="40"/>
          <w:szCs w:val="40"/>
          <w:rtl/>
          <w:lang w:val="en-CA" w:bidi="ar-DZ"/>
        </w:rPr>
        <w:t>في إطار الملتقى الوطني حول:</w:t>
      </w:r>
    </w:p>
    <w:p w:rsidR="009E7D87" w:rsidRPr="00046E51" w:rsidRDefault="005A3842"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Pr>
          <w:rFonts w:ascii="Arabic Typesetting" w:hAnsi="Arabic Typesetting" w:cs="Arabic Typesetting" w:hint="cs"/>
          <w:b/>
          <w:bCs/>
          <w:sz w:val="40"/>
          <w:szCs w:val="40"/>
          <w:rtl/>
          <w:lang w:val="en-CA" w:bidi="ar-DZ"/>
        </w:rPr>
        <w:t xml:space="preserve">تشريع البحث العلمي </w:t>
      </w:r>
      <w:r w:rsidR="009E7D87" w:rsidRPr="00046E51">
        <w:rPr>
          <w:rFonts w:ascii="Arabic Typesetting" w:hAnsi="Arabic Typesetting" w:cs="Arabic Typesetting"/>
          <w:b/>
          <w:bCs/>
          <w:sz w:val="40"/>
          <w:szCs w:val="40"/>
          <w:rtl/>
          <w:lang w:val="en-CA" w:bidi="ar-DZ"/>
        </w:rPr>
        <w:t xml:space="preserve"> في الجزائر</w:t>
      </w:r>
      <w:r>
        <w:rPr>
          <w:rFonts w:ascii="Arabic Typesetting" w:hAnsi="Arabic Typesetting" w:cs="Arabic Typesetting" w:hint="cs"/>
          <w:b/>
          <w:bCs/>
          <w:sz w:val="40"/>
          <w:szCs w:val="40"/>
          <w:rtl/>
          <w:lang w:val="en-CA" w:bidi="ar-DZ"/>
        </w:rPr>
        <w:t xml:space="preserve">: بحثا عن </w:t>
      </w:r>
      <w:r w:rsidR="004D5AE1">
        <w:rPr>
          <w:rFonts w:ascii="Arabic Typesetting" w:hAnsi="Arabic Typesetting" w:cs="Arabic Typesetting" w:hint="cs"/>
          <w:b/>
          <w:bCs/>
          <w:sz w:val="40"/>
          <w:szCs w:val="40"/>
          <w:rtl/>
          <w:lang w:val="en-CA" w:bidi="ar-DZ"/>
        </w:rPr>
        <w:t>استراتيجية</w:t>
      </w:r>
      <w:r>
        <w:rPr>
          <w:rFonts w:ascii="Arabic Typesetting" w:hAnsi="Arabic Typesetting" w:cs="Arabic Typesetting" w:hint="cs"/>
          <w:b/>
          <w:bCs/>
          <w:sz w:val="40"/>
          <w:szCs w:val="40"/>
          <w:rtl/>
          <w:lang w:val="en-CA" w:bidi="ar-DZ"/>
        </w:rPr>
        <w:t xml:space="preserve"> فاعلة</w:t>
      </w:r>
    </w:p>
    <w:p w:rsidR="009E7D87" w:rsidRPr="00046E51" w:rsidRDefault="003D5F14" w:rsidP="00B410B6">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Pr>
          <w:rFonts w:ascii="Arabic Typesetting" w:hAnsi="Arabic Typesetting" w:cs="Arabic Typesetting" w:hint="cs"/>
          <w:b/>
          <w:bCs/>
          <w:sz w:val="40"/>
          <w:szCs w:val="40"/>
          <w:rtl/>
          <w:lang w:val="en-CA" w:bidi="ar-DZ"/>
        </w:rPr>
        <w:t>يوم:</w:t>
      </w:r>
      <w:r w:rsidR="00B410B6">
        <w:rPr>
          <w:rFonts w:ascii="Arabic Typesetting" w:hAnsi="Arabic Typesetting" w:cs="Arabic Typesetting" w:hint="cs"/>
          <w:b/>
          <w:bCs/>
          <w:sz w:val="40"/>
          <w:szCs w:val="40"/>
          <w:rtl/>
          <w:lang w:val="en-CA" w:bidi="ar-DZ"/>
        </w:rPr>
        <w:t>05</w:t>
      </w:r>
      <w:r w:rsidR="009E7D87" w:rsidRPr="00046E51">
        <w:rPr>
          <w:rFonts w:ascii="Arabic Typesetting" w:hAnsi="Arabic Typesetting" w:cs="Arabic Typesetting"/>
          <w:b/>
          <w:bCs/>
          <w:sz w:val="40"/>
          <w:szCs w:val="40"/>
          <w:rtl/>
          <w:lang w:val="en-CA" w:bidi="ar-DZ"/>
        </w:rPr>
        <w:t xml:space="preserve"> نوفمبر 202</w:t>
      </w:r>
      <w:r w:rsidR="005A3842">
        <w:rPr>
          <w:rFonts w:ascii="Arabic Typesetting" w:hAnsi="Arabic Typesetting" w:cs="Arabic Typesetting" w:hint="cs"/>
          <w:b/>
          <w:bCs/>
          <w:sz w:val="40"/>
          <w:szCs w:val="40"/>
          <w:rtl/>
          <w:lang w:val="en-CA" w:bidi="ar-DZ"/>
        </w:rPr>
        <w:t>5</w:t>
      </w:r>
    </w:p>
    <w:p w:rsidR="009E7D87" w:rsidRPr="00046E51" w:rsidRDefault="009E7D87" w:rsidP="00046E5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lang w:val="en-CA" w:bidi="ar-DZ"/>
        </w:rPr>
      </w:pPr>
      <w:r w:rsidRPr="00046E51">
        <w:rPr>
          <w:rFonts w:ascii="Arabic Typesetting" w:hAnsi="Arabic Typesetting" w:cs="Arabic Typesetting"/>
          <w:b/>
          <w:bCs/>
          <w:sz w:val="40"/>
          <w:szCs w:val="40"/>
          <w:rtl/>
          <w:lang w:val="en-CA" w:bidi="ar-DZ"/>
        </w:rPr>
        <w:t>جامعة 20 أوت 1955 - سكيكدة</w:t>
      </w:r>
    </w:p>
    <w:p w:rsidR="00EC7DFD" w:rsidRDefault="00957381" w:rsidP="00957381">
      <w:pPr>
        <w:tabs>
          <w:tab w:val="left" w:pos="7155"/>
        </w:tabs>
        <w:autoSpaceDE w:val="0"/>
        <w:autoSpaceDN w:val="0"/>
        <w:bidi/>
        <w:adjustRightInd w:val="0"/>
        <w:spacing w:after="0" w:line="360" w:lineRule="auto"/>
        <w:jc w:val="center"/>
        <w:rPr>
          <w:rFonts w:ascii="Arabic Typesetting" w:hAnsi="Arabic Typesetting" w:cs="Arabic Typesetting"/>
          <w:b/>
          <w:bCs/>
          <w:sz w:val="40"/>
          <w:szCs w:val="40"/>
          <w:rtl/>
          <w:lang w:val="en-CA" w:bidi="ar-DZ"/>
        </w:rPr>
      </w:pPr>
      <w:r>
        <w:rPr>
          <w:rFonts w:ascii="Arabic Typesetting" w:hAnsi="Arabic Typesetting" w:cs="Arabic Typesetting"/>
          <w:b/>
          <w:bCs/>
          <w:sz w:val="40"/>
          <w:szCs w:val="40"/>
          <w:rtl/>
          <w:lang w:val="en-CA" w:bidi="ar-DZ"/>
        </w:rPr>
        <w:t xml:space="preserve">كلية الحقوق </w:t>
      </w:r>
      <w:r w:rsidR="003D5F14">
        <w:rPr>
          <w:rFonts w:ascii="Arabic Typesetting" w:hAnsi="Arabic Typesetting" w:cs="Arabic Typesetting" w:hint="cs"/>
          <w:b/>
          <w:bCs/>
          <w:sz w:val="40"/>
          <w:szCs w:val="40"/>
          <w:rtl/>
          <w:lang w:val="en-CA" w:bidi="ar-DZ"/>
        </w:rPr>
        <w:t>والعلوم السياسية</w:t>
      </w:r>
    </w:p>
    <w:p w:rsidR="005A3842" w:rsidRPr="00046E51" w:rsidRDefault="005A3842" w:rsidP="00A210E8">
      <w:pPr>
        <w:tabs>
          <w:tab w:val="left" w:pos="7155"/>
        </w:tabs>
        <w:autoSpaceDE w:val="0"/>
        <w:autoSpaceDN w:val="0"/>
        <w:bidi/>
        <w:adjustRightInd w:val="0"/>
        <w:spacing w:after="0" w:line="360" w:lineRule="auto"/>
        <w:rPr>
          <w:rFonts w:ascii="Arabic Typesetting" w:hAnsi="Arabic Typesetting" w:cs="Arabic Typesetting"/>
          <w:b/>
          <w:bCs/>
          <w:sz w:val="40"/>
          <w:szCs w:val="40"/>
          <w:rtl/>
          <w:lang w:val="en-CA" w:bidi="ar-DZ"/>
        </w:rPr>
      </w:pPr>
    </w:p>
    <w:p w:rsidR="009E7D87" w:rsidRPr="00046E51" w:rsidRDefault="009E7D87" w:rsidP="00046E51">
      <w:pPr>
        <w:bidi/>
        <w:spacing w:after="0" w:line="360" w:lineRule="auto"/>
        <w:rPr>
          <w:rFonts w:ascii="Arabic Typesetting" w:hAnsi="Arabic Typesetting" w:cs="Arabic Typesetting"/>
          <w:b/>
          <w:bCs/>
          <w:sz w:val="40"/>
          <w:szCs w:val="40"/>
          <w:rtl/>
          <w:lang w:eastAsia="fr-FR" w:bidi="ar-DZ"/>
        </w:rPr>
      </w:pPr>
      <w:r w:rsidRPr="00046E51">
        <w:rPr>
          <w:rFonts w:ascii="Arabic Typesetting" w:hAnsi="Arabic Typesetting" w:cs="Arabic Typesetting"/>
          <w:b/>
          <w:bCs/>
          <w:sz w:val="40"/>
          <w:szCs w:val="40"/>
          <w:rtl/>
          <w:lang w:eastAsia="fr-FR" w:bidi="ar-DZ"/>
        </w:rPr>
        <w:lastRenderedPageBreak/>
        <w:t>ملخص</w:t>
      </w:r>
    </w:p>
    <w:p w:rsidR="00C547E4" w:rsidRDefault="00D87639" w:rsidP="00C547E4">
      <w:pPr>
        <w:bidi/>
        <w:spacing w:after="0" w:line="360" w:lineRule="auto"/>
        <w:jc w:val="both"/>
        <w:rPr>
          <w:rFonts w:ascii="Arabic Typesetting" w:hAnsi="Arabic Typesetting" w:cs="Arabic Typesetting"/>
          <w:sz w:val="40"/>
          <w:szCs w:val="40"/>
          <w:rtl/>
          <w:lang w:eastAsia="fr-FR" w:bidi="ar-DZ"/>
        </w:rPr>
      </w:pPr>
      <w:r>
        <w:rPr>
          <w:rFonts w:ascii="Arabic Typesetting" w:hAnsi="Arabic Typesetting" w:cs="Arabic Typesetting" w:hint="cs"/>
          <w:sz w:val="40"/>
          <w:szCs w:val="40"/>
          <w:rtl/>
          <w:lang w:eastAsia="fr-FR" w:bidi="ar-DZ"/>
        </w:rPr>
        <w:t xml:space="preserve">اتجهت الدولة الجزائرية مؤخرا إلى </w:t>
      </w:r>
      <w:r w:rsidR="00A210E8">
        <w:rPr>
          <w:rFonts w:ascii="Arabic Typesetting" w:hAnsi="Arabic Typesetting" w:cs="Arabic Typesetting" w:hint="cs"/>
          <w:sz w:val="40"/>
          <w:szCs w:val="40"/>
          <w:rtl/>
          <w:lang w:eastAsia="fr-FR" w:bidi="ar-DZ"/>
        </w:rPr>
        <w:t>الاهتمام ب</w:t>
      </w:r>
      <w:r>
        <w:rPr>
          <w:rFonts w:ascii="Arabic Typesetting" w:hAnsi="Arabic Typesetting" w:cs="Arabic Typesetting" w:hint="cs"/>
          <w:sz w:val="40"/>
          <w:szCs w:val="40"/>
          <w:rtl/>
          <w:lang w:eastAsia="fr-FR" w:bidi="ar-DZ"/>
        </w:rPr>
        <w:t>موضوع البحث العلمي بشكل خاص في ظل التطور العلمي والتكنولوجي العالمي، هذا التوجه الذي أفرز بالضرورة حتمية وجود مجموعة من الآليات المؤسساتية- بالإضافة إلى الآليات القانونية أو التشريع من أجل مواكبة التطور الدولي في هذا المجال</w:t>
      </w:r>
      <w:r w:rsidR="004962BA">
        <w:rPr>
          <w:rFonts w:ascii="Arabic Typesetting" w:hAnsi="Arabic Typesetting" w:cs="Arabic Typesetting" w:hint="cs"/>
          <w:sz w:val="40"/>
          <w:szCs w:val="40"/>
          <w:rtl/>
          <w:lang w:eastAsia="fr-FR" w:bidi="ar-DZ"/>
        </w:rPr>
        <w:t>.</w:t>
      </w:r>
    </w:p>
    <w:p w:rsidR="004C75D9" w:rsidRPr="00046E51" w:rsidRDefault="009C7228" w:rsidP="004962BA">
      <w:pPr>
        <w:bidi/>
        <w:spacing w:after="0" w:line="360" w:lineRule="auto"/>
        <w:jc w:val="both"/>
        <w:rPr>
          <w:rFonts w:ascii="Arabic Typesetting" w:hAnsi="Arabic Typesetting" w:cs="Arabic Typesetting"/>
          <w:sz w:val="40"/>
          <w:szCs w:val="40"/>
          <w:rtl/>
          <w:lang w:eastAsia="fr-FR" w:bidi="ar-DZ"/>
        </w:rPr>
      </w:pPr>
      <w:r>
        <w:rPr>
          <w:rFonts w:ascii="Arabic Typesetting" w:hAnsi="Arabic Typesetting" w:cs="Arabic Typesetting" w:hint="cs"/>
          <w:sz w:val="40"/>
          <w:szCs w:val="40"/>
          <w:rtl/>
          <w:lang w:eastAsia="fr-FR" w:bidi="ar-DZ"/>
        </w:rPr>
        <w:t xml:space="preserve">  من بين هذه المؤسسات المجلس الوطني للبحث العلمي والتكنولوجيات</w:t>
      </w:r>
      <w:r w:rsidR="004962BA">
        <w:rPr>
          <w:rFonts w:ascii="Arabic Typesetting" w:hAnsi="Arabic Typesetting" w:cs="Arabic Typesetting" w:hint="cs"/>
          <w:sz w:val="40"/>
          <w:szCs w:val="40"/>
          <w:rtl/>
          <w:lang w:eastAsia="fr-FR" w:bidi="ar-DZ"/>
        </w:rPr>
        <w:t xml:space="preserve"> الذي يضطلع بممارسة مجموعة معتبرة من الاختصاصات القانونية والدستورية في ميدان البحث العلمي.</w:t>
      </w:r>
      <w:r>
        <w:rPr>
          <w:rFonts w:ascii="Arabic Typesetting" w:hAnsi="Arabic Typesetting" w:cs="Arabic Typesetting" w:hint="cs"/>
          <w:sz w:val="40"/>
          <w:szCs w:val="40"/>
          <w:rtl/>
          <w:lang w:eastAsia="fr-FR" w:bidi="ar-DZ"/>
        </w:rPr>
        <w:t xml:space="preserve"> </w:t>
      </w:r>
    </w:p>
    <w:p w:rsidR="009E7D87" w:rsidRPr="00046E51" w:rsidRDefault="009E7D87" w:rsidP="004C75D9">
      <w:pPr>
        <w:tabs>
          <w:tab w:val="right" w:pos="509"/>
        </w:tabs>
        <w:autoSpaceDE w:val="0"/>
        <w:autoSpaceDN w:val="0"/>
        <w:bidi/>
        <w:adjustRightInd w:val="0"/>
        <w:spacing w:after="0" w:line="360" w:lineRule="auto"/>
        <w:rPr>
          <w:rFonts w:ascii="Arabic Typesetting" w:hAnsi="Arabic Typesetting" w:cs="Arabic Typesetting"/>
          <w:sz w:val="40"/>
          <w:szCs w:val="40"/>
          <w:rtl/>
          <w:lang w:bidi="ar-DZ"/>
        </w:rPr>
      </w:pPr>
      <w:r w:rsidRPr="00046E51">
        <w:rPr>
          <w:rFonts w:ascii="Arabic Typesetting" w:hAnsi="Arabic Typesetting" w:cs="Arabic Typesetting"/>
          <w:b/>
          <w:bCs/>
          <w:sz w:val="40"/>
          <w:szCs w:val="40"/>
          <w:rtl/>
          <w:lang w:bidi="ar-DZ"/>
        </w:rPr>
        <w:t>الكلمات المفتاحية</w:t>
      </w:r>
      <w:r w:rsidRPr="00046E51">
        <w:rPr>
          <w:rFonts w:ascii="Arabic Typesetting" w:hAnsi="Arabic Typesetting" w:cs="Arabic Typesetting"/>
          <w:sz w:val="40"/>
          <w:szCs w:val="40"/>
          <w:rtl/>
          <w:lang w:bidi="ar-DZ"/>
        </w:rPr>
        <w:t>:</w:t>
      </w:r>
      <w:r w:rsidR="000B3989">
        <w:rPr>
          <w:rFonts w:ascii="Arabic Typesetting" w:hAnsi="Arabic Typesetting" w:cs="Arabic Typesetting" w:hint="cs"/>
          <w:sz w:val="40"/>
          <w:szCs w:val="40"/>
          <w:rtl/>
          <w:lang w:bidi="ar-DZ"/>
        </w:rPr>
        <w:t xml:space="preserve"> </w:t>
      </w:r>
      <w:r w:rsidR="00D87639">
        <w:rPr>
          <w:rFonts w:ascii="Arabic Typesetting" w:hAnsi="Arabic Typesetting" w:cs="Arabic Typesetting" w:hint="cs"/>
          <w:sz w:val="40"/>
          <w:szCs w:val="40"/>
          <w:rtl/>
          <w:lang w:bidi="ar-DZ"/>
        </w:rPr>
        <w:t>البحث العلمي</w:t>
      </w:r>
      <w:r w:rsidR="00957381">
        <w:rPr>
          <w:rFonts w:ascii="Arabic Typesetting" w:hAnsi="Arabic Typesetting" w:cs="Arabic Typesetting" w:hint="cs"/>
          <w:sz w:val="40"/>
          <w:szCs w:val="40"/>
          <w:rtl/>
          <w:lang w:bidi="ar-DZ"/>
        </w:rPr>
        <w:t xml:space="preserve">، </w:t>
      </w:r>
      <w:r w:rsidR="004C75D9">
        <w:rPr>
          <w:rFonts w:ascii="Arabic Typesetting" w:hAnsi="Arabic Typesetting" w:cs="Arabic Typesetting" w:hint="cs"/>
          <w:sz w:val="40"/>
          <w:szCs w:val="40"/>
          <w:rtl/>
          <w:lang w:bidi="ar-DZ"/>
        </w:rPr>
        <w:t>المجلس الوطني للبحث العلمي</w:t>
      </w:r>
      <w:r w:rsidR="005F4BA1">
        <w:rPr>
          <w:rFonts w:ascii="Arabic Typesetting" w:hAnsi="Arabic Typesetting" w:cs="Arabic Typesetting" w:hint="cs"/>
          <w:sz w:val="40"/>
          <w:szCs w:val="40"/>
          <w:rtl/>
          <w:lang w:bidi="ar-DZ"/>
        </w:rPr>
        <w:t xml:space="preserve"> والتكنولوجيات</w:t>
      </w:r>
      <w:r w:rsidR="004C75D9">
        <w:rPr>
          <w:rFonts w:ascii="Arabic Typesetting" w:hAnsi="Arabic Typesetting" w:cs="Arabic Typesetting" w:hint="cs"/>
          <w:sz w:val="40"/>
          <w:szCs w:val="40"/>
          <w:rtl/>
          <w:lang w:bidi="ar-DZ"/>
        </w:rPr>
        <w:t>،</w:t>
      </w:r>
      <w:r w:rsidR="003D5F14">
        <w:rPr>
          <w:rFonts w:ascii="Arabic Typesetting" w:hAnsi="Arabic Typesetting" w:cs="Arabic Typesetting" w:hint="cs"/>
          <w:sz w:val="40"/>
          <w:szCs w:val="40"/>
          <w:rtl/>
          <w:lang w:bidi="ar-DZ"/>
        </w:rPr>
        <w:t xml:space="preserve"> تشريع البحث العلمي، مؤسسات البحث العلمي.</w:t>
      </w:r>
    </w:p>
    <w:p w:rsidR="009E7D87" w:rsidRPr="00FF60FC" w:rsidRDefault="009E7D87" w:rsidP="00C547E4">
      <w:pPr>
        <w:bidi/>
        <w:spacing w:after="0" w:line="360" w:lineRule="auto"/>
        <w:jc w:val="right"/>
        <w:rPr>
          <w:rFonts w:ascii="Times New Roman" w:hAnsi="Times New Roman" w:cs="Times New Roman"/>
          <w:sz w:val="28"/>
          <w:szCs w:val="28"/>
          <w:lang w:val="en-US" w:bidi="ar-DZ"/>
        </w:rPr>
      </w:pPr>
      <w:r w:rsidRPr="00FF60FC">
        <w:rPr>
          <w:rFonts w:ascii="Times New Roman" w:hAnsi="Times New Roman" w:cs="Times New Roman"/>
          <w:b/>
          <w:bCs/>
          <w:sz w:val="28"/>
          <w:szCs w:val="28"/>
          <w:lang w:val="en-US" w:bidi="ar-DZ"/>
        </w:rPr>
        <w:t>Abstract</w:t>
      </w:r>
      <w:r w:rsidRPr="00FF60FC">
        <w:rPr>
          <w:rFonts w:ascii="Times New Roman" w:hAnsi="Times New Roman" w:cs="Times New Roman"/>
          <w:sz w:val="28"/>
          <w:szCs w:val="28"/>
          <w:lang w:val="en-US" w:bidi="ar-DZ"/>
        </w:rPr>
        <w:t>:</w:t>
      </w:r>
    </w:p>
    <w:p w:rsidR="00FF60FC" w:rsidRDefault="00FF60FC" w:rsidP="00FF60FC">
      <w:pPr>
        <w:spacing w:after="0" w:line="360" w:lineRule="auto"/>
        <w:jc w:val="both"/>
        <w:rPr>
          <w:rFonts w:ascii="Times New Roman" w:hAnsi="Times New Roman" w:cs="Times New Roman"/>
          <w:sz w:val="28"/>
          <w:szCs w:val="28"/>
          <w:rtl/>
          <w:lang w:val="en-US" w:bidi="ar-DZ"/>
        </w:rPr>
      </w:pPr>
      <w:r w:rsidRPr="00FF60FC">
        <w:rPr>
          <w:rFonts w:ascii="Times New Roman" w:hAnsi="Times New Roman" w:cs="Times New Roman"/>
          <w:sz w:val="28"/>
          <w:szCs w:val="28"/>
          <w:lang w:val="en-US" w:bidi="ar-DZ"/>
        </w:rPr>
        <w:t xml:space="preserve">   The Algerian state has recently shifted its focus to scientific research, particularly in light of global scientific and technological developments. This trend has necessitated the establishment of a set of institutional mechanisms—in addition to legal mechanisms or legislation—to keep pace with international developments in this field.</w:t>
      </w:r>
    </w:p>
    <w:p w:rsidR="00FF60FC" w:rsidRPr="00FF60FC" w:rsidRDefault="004962BA" w:rsidP="00907980">
      <w:pPr>
        <w:pStyle w:val="PrformatHTML"/>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bidi="ar-DZ"/>
        </w:rPr>
        <w:t xml:space="preserve">     </w:t>
      </w:r>
      <w:r w:rsidR="00907980" w:rsidRPr="00E7488B">
        <w:rPr>
          <w:rStyle w:val="y2iqfc"/>
          <w:rFonts w:ascii="Times New Roman" w:hAnsi="Times New Roman" w:cs="Times New Roman"/>
          <w:sz w:val="28"/>
          <w:szCs w:val="28"/>
          <w:lang w:val="en-US"/>
        </w:rPr>
        <w:t>Among these institutions is the National Council for Scientific Research and Technology, which exercises a significant degree of legal and constitutional powers in the field of scientific research.</w:t>
      </w:r>
    </w:p>
    <w:p w:rsidR="009E7D87" w:rsidRPr="00FF60FC" w:rsidRDefault="009E7D87" w:rsidP="00FF60FC">
      <w:pPr>
        <w:spacing w:after="0" w:line="360" w:lineRule="auto"/>
        <w:jc w:val="both"/>
        <w:rPr>
          <w:rFonts w:ascii="Times New Roman" w:hAnsi="Times New Roman" w:cs="Times New Roman"/>
          <w:sz w:val="28"/>
          <w:szCs w:val="28"/>
          <w:lang w:val="en-US"/>
        </w:rPr>
      </w:pPr>
      <w:r w:rsidRPr="00FF60FC">
        <w:rPr>
          <w:rFonts w:ascii="Times New Roman" w:hAnsi="Times New Roman" w:cs="Times New Roman"/>
          <w:b/>
          <w:bCs/>
          <w:sz w:val="28"/>
          <w:szCs w:val="28"/>
          <w:lang w:val="en-US"/>
        </w:rPr>
        <w:t>Keywords:</w:t>
      </w:r>
      <w:r w:rsidR="00F019D1">
        <w:rPr>
          <w:rFonts w:ascii="Times New Roman" w:hAnsi="Times New Roman" w:cs="Times New Roman" w:hint="cs"/>
          <w:b/>
          <w:bCs/>
          <w:sz w:val="28"/>
          <w:szCs w:val="28"/>
          <w:rtl/>
          <w:lang w:val="en-US"/>
        </w:rPr>
        <w:t xml:space="preserve"> </w:t>
      </w:r>
      <w:r w:rsidR="00FF60FC" w:rsidRPr="00FF60FC">
        <w:rPr>
          <w:rFonts w:ascii="Times New Roman" w:hAnsi="Times New Roman" w:cs="Times New Roman"/>
          <w:sz w:val="28"/>
          <w:szCs w:val="28"/>
          <w:lang w:val="en-US"/>
        </w:rPr>
        <w:t>Scientific research, National Council for Scientific Research and Technologies, scientific research legislation, scientific research institutions.</w:t>
      </w:r>
    </w:p>
    <w:p w:rsidR="009E7D87" w:rsidRPr="00046E51" w:rsidRDefault="009E7D87" w:rsidP="00FF60FC">
      <w:pPr>
        <w:spacing w:after="0" w:line="360" w:lineRule="auto"/>
        <w:jc w:val="both"/>
        <w:rPr>
          <w:rFonts w:ascii="Arabic Typesetting" w:hAnsi="Arabic Typesetting" w:cs="Arabic Typesetting"/>
          <w:b/>
          <w:bCs/>
          <w:sz w:val="40"/>
          <w:szCs w:val="40"/>
          <w:rtl/>
          <w:lang w:eastAsia="fr-FR" w:bidi="ar-DZ"/>
        </w:rPr>
      </w:pPr>
    </w:p>
    <w:p w:rsidR="00B2651A" w:rsidRDefault="00B2651A" w:rsidP="00FF60FC">
      <w:pPr>
        <w:spacing w:after="0" w:line="360" w:lineRule="auto"/>
        <w:jc w:val="both"/>
        <w:rPr>
          <w:rFonts w:ascii="Arabic Typesetting" w:hAnsi="Arabic Typesetting" w:cs="Arabic Typesetting"/>
          <w:sz w:val="40"/>
          <w:szCs w:val="40"/>
          <w:rtl/>
          <w:lang w:bidi="ar-DZ"/>
        </w:rPr>
      </w:pPr>
    </w:p>
    <w:p w:rsidR="000B3989" w:rsidRDefault="000B3989" w:rsidP="00FF60FC">
      <w:pPr>
        <w:spacing w:after="0" w:line="360" w:lineRule="auto"/>
        <w:jc w:val="both"/>
        <w:rPr>
          <w:rFonts w:ascii="Arabic Typesetting" w:hAnsi="Arabic Typesetting" w:cs="Arabic Typesetting"/>
          <w:sz w:val="40"/>
          <w:szCs w:val="40"/>
          <w:rtl/>
          <w:lang w:bidi="ar-DZ"/>
        </w:rPr>
      </w:pPr>
    </w:p>
    <w:p w:rsidR="000B3989" w:rsidRDefault="000B3989" w:rsidP="00FF60FC">
      <w:pPr>
        <w:spacing w:after="0" w:line="360" w:lineRule="auto"/>
        <w:jc w:val="both"/>
        <w:rPr>
          <w:rFonts w:ascii="Arabic Typesetting" w:hAnsi="Arabic Typesetting" w:cs="Arabic Typesetting"/>
          <w:sz w:val="40"/>
          <w:szCs w:val="40"/>
          <w:rtl/>
          <w:lang w:bidi="ar-DZ"/>
        </w:rPr>
      </w:pPr>
    </w:p>
    <w:p w:rsidR="000B3989" w:rsidRDefault="000B3989" w:rsidP="00FF60FC">
      <w:pPr>
        <w:spacing w:after="0" w:line="360" w:lineRule="auto"/>
        <w:jc w:val="both"/>
        <w:rPr>
          <w:rFonts w:ascii="Arabic Typesetting" w:hAnsi="Arabic Typesetting" w:cs="Arabic Typesetting"/>
          <w:sz w:val="40"/>
          <w:szCs w:val="40"/>
          <w:rtl/>
          <w:lang w:bidi="ar-DZ"/>
        </w:rPr>
      </w:pPr>
    </w:p>
    <w:p w:rsidR="00FC7B36" w:rsidRDefault="00FC7B36" w:rsidP="000B3989">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مقدمة</w:t>
      </w:r>
      <w:r w:rsidR="00907980">
        <w:rPr>
          <w:rFonts w:ascii="Arabic Typesetting" w:hAnsi="Arabic Typesetting" w:cs="Arabic Typesetting" w:hint="cs"/>
          <w:b/>
          <w:bCs/>
          <w:sz w:val="40"/>
          <w:szCs w:val="40"/>
          <w:rtl/>
          <w:lang w:bidi="ar-DZ"/>
        </w:rPr>
        <w:t xml:space="preserve"> </w:t>
      </w:r>
    </w:p>
    <w:p w:rsidR="00907980" w:rsidRDefault="00907980" w:rsidP="00770BB7">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Pr="00907980">
        <w:rPr>
          <w:rFonts w:ascii="Arabic Typesetting" w:hAnsi="Arabic Typesetting" w:cs="Arabic Typesetting" w:hint="cs"/>
          <w:sz w:val="40"/>
          <w:szCs w:val="40"/>
          <w:rtl/>
          <w:lang w:bidi="ar-DZ"/>
        </w:rPr>
        <w:t>يشهد العصر الحالي تطورا في وظائف الدولة إلى حد التعقيد</w:t>
      </w:r>
      <w:r>
        <w:rPr>
          <w:rFonts w:ascii="Arabic Typesetting" w:hAnsi="Arabic Typesetting" w:cs="Arabic Typesetting" w:hint="cs"/>
          <w:sz w:val="40"/>
          <w:szCs w:val="40"/>
          <w:rtl/>
          <w:lang w:bidi="ar-DZ"/>
        </w:rPr>
        <w:t xml:space="preserve">، وهو ما استوجب عليها الاستعانة ببعض الأجهزة المساعدة لها في تسيير الشؤون العامة، لعل من أهمها الأجهزة الاستشارية، إذ </w:t>
      </w:r>
      <w:r w:rsidRPr="00907980">
        <w:rPr>
          <w:rFonts w:ascii="Arabic Typesetting" w:hAnsi="Arabic Typesetting" w:cs="Arabic Typesetting" w:hint="cs"/>
          <w:sz w:val="40"/>
          <w:szCs w:val="40"/>
          <w:rtl/>
          <w:lang w:bidi="ar-DZ"/>
        </w:rPr>
        <w:t>تعتبر الوظيفة الاستشارية</w:t>
      </w:r>
      <w:r>
        <w:rPr>
          <w:rFonts w:ascii="Arabic Typesetting" w:hAnsi="Arabic Typesetting" w:cs="Arabic Typesetting" w:hint="cs"/>
          <w:sz w:val="40"/>
          <w:szCs w:val="40"/>
          <w:rtl/>
          <w:lang w:bidi="ar-DZ"/>
        </w:rPr>
        <w:t xml:space="preserve"> في العصر الحالي من أهم سمات الإدارة الرشيدة</w:t>
      </w:r>
      <w:r w:rsidR="00770BB7">
        <w:rPr>
          <w:rFonts w:ascii="Arabic Typesetting" w:hAnsi="Arabic Typesetting" w:cs="Arabic Typesetting" w:hint="cs"/>
          <w:sz w:val="40"/>
          <w:szCs w:val="40"/>
          <w:rtl/>
          <w:lang w:bidi="ar-DZ"/>
        </w:rPr>
        <w:t>.</w:t>
      </w:r>
    </w:p>
    <w:p w:rsidR="00770BB7" w:rsidRPr="00907980" w:rsidRDefault="00770BB7" w:rsidP="00770BB7">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الجزائر بدورها لم تحد عن هذا المبدأ؛ إذ تعتمد في تسيير شؤون الدولة على مجموعة معتبرة من الهيئات الاستشارية التي نص عليها الباب الخامس من التعديل الدستوري لسنة 2020.</w:t>
      </w:r>
    </w:p>
    <w:p w:rsidR="004962BA" w:rsidRPr="006126EB" w:rsidRDefault="00B410B6" w:rsidP="00907980">
      <w:pPr>
        <w:bidi/>
        <w:spacing w:after="0" w:line="360" w:lineRule="auto"/>
        <w:jc w:val="both"/>
        <w:rPr>
          <w:rFonts w:ascii="Arabic Typesetting" w:hAnsi="Arabic Typesetting" w:cs="Arabic Typesetting"/>
          <w:sz w:val="40"/>
          <w:szCs w:val="40"/>
          <w:rtl/>
          <w:lang w:eastAsia="fr-FR" w:bidi="ar-DZ"/>
        </w:rPr>
      </w:pPr>
      <w:r>
        <w:rPr>
          <w:rFonts w:ascii="Arabic Typesetting" w:hAnsi="Arabic Typesetting" w:cs="Arabic Typesetting" w:hint="cs"/>
          <w:sz w:val="40"/>
          <w:szCs w:val="40"/>
          <w:rtl/>
          <w:lang w:eastAsia="fr-FR" w:bidi="ar-DZ"/>
        </w:rPr>
        <w:t xml:space="preserve">  في مجال البحث العلمي</w:t>
      </w:r>
      <w:r>
        <w:rPr>
          <w:rFonts w:ascii="Arabic Typesetting" w:hAnsi="Arabic Typesetting" w:cs="Arabic Typesetting"/>
          <w:sz w:val="40"/>
          <w:szCs w:val="40"/>
          <w:lang w:eastAsia="fr-FR" w:bidi="ar-DZ"/>
        </w:rPr>
        <w:t xml:space="preserve"> </w:t>
      </w:r>
      <w:r w:rsidR="004962BA">
        <w:rPr>
          <w:rFonts w:ascii="Arabic Typesetting" w:hAnsi="Arabic Typesetting" w:cs="Arabic Typesetting" w:hint="cs"/>
          <w:sz w:val="40"/>
          <w:szCs w:val="40"/>
          <w:rtl/>
          <w:lang w:eastAsia="fr-FR" w:bidi="ar-DZ"/>
        </w:rPr>
        <w:t xml:space="preserve">يعتبر </w:t>
      </w:r>
      <w:r w:rsidR="00907980">
        <w:rPr>
          <w:rFonts w:ascii="Arabic Typesetting" w:hAnsi="Arabic Typesetting" w:cs="Arabic Typesetting" w:hint="cs"/>
          <w:sz w:val="40"/>
          <w:szCs w:val="40"/>
          <w:rtl/>
          <w:lang w:eastAsia="fr-FR" w:bidi="ar-DZ"/>
        </w:rPr>
        <w:t xml:space="preserve">المجلس الوطني للبحث العلمي والتكنولوجيات </w:t>
      </w:r>
      <w:r w:rsidR="004962BA">
        <w:rPr>
          <w:rFonts w:ascii="Arabic Typesetting" w:hAnsi="Arabic Typesetting" w:cs="Arabic Typesetting" w:hint="cs"/>
          <w:sz w:val="40"/>
          <w:szCs w:val="40"/>
          <w:rtl/>
          <w:lang w:eastAsia="fr-FR" w:bidi="ar-DZ"/>
        </w:rPr>
        <w:t xml:space="preserve">واحدا من المؤسسات الاستشارية المستحدثة بموجب التعديل الدستوري لسنة 2016، والذي تم الإبقاء عليه أيضا بموجب المادتين 216 و217 من التعديل الدستوري لسنة 2020، كونه شكل إضافة نوعية لقطاع البحث العلمي بالنظر إلى مجمل الاختصاصات المسندة إليه، والتي سنتطرق إليها بالتفصيل في مداخلتنا وذلك من خلال معالجة الإشكالية التالية: ما مدى فعالية </w:t>
      </w:r>
      <w:r w:rsidR="004962BA" w:rsidRPr="006126EB">
        <w:rPr>
          <w:rFonts w:ascii="Arabic Typesetting" w:hAnsi="Arabic Typesetting" w:cs="Arabic Typesetting"/>
          <w:sz w:val="40"/>
          <w:szCs w:val="40"/>
          <w:rtl/>
          <w:lang w:eastAsia="fr-FR" w:bidi="ar-DZ"/>
        </w:rPr>
        <w:t>المجلس الوطني للبحث العلمي والتكنولوجيات</w:t>
      </w:r>
      <w:r w:rsidR="004962BA">
        <w:rPr>
          <w:rFonts w:ascii="Arabic Typesetting" w:hAnsi="Arabic Typesetting" w:cs="Arabic Typesetting" w:hint="cs"/>
          <w:sz w:val="40"/>
          <w:szCs w:val="40"/>
          <w:rtl/>
          <w:lang w:eastAsia="fr-FR" w:bidi="ar-DZ"/>
        </w:rPr>
        <w:t xml:space="preserve"> في جانبه العضوي والوظيفي في دعم وتطوير البحث العلمي في الجزائر؟</w:t>
      </w:r>
    </w:p>
    <w:p w:rsidR="004962BA" w:rsidRPr="00046E51" w:rsidRDefault="004962BA" w:rsidP="004962BA">
      <w:pPr>
        <w:bidi/>
        <w:spacing w:after="0" w:line="360" w:lineRule="auto"/>
        <w:jc w:val="both"/>
        <w:rPr>
          <w:rFonts w:ascii="Arabic Typesetting" w:hAnsi="Arabic Typesetting" w:cs="Arabic Typesetting"/>
          <w:sz w:val="40"/>
          <w:szCs w:val="40"/>
          <w:rtl/>
          <w:lang w:eastAsia="fr-FR" w:bidi="ar-DZ"/>
        </w:rPr>
      </w:pPr>
      <w:r>
        <w:rPr>
          <w:rFonts w:ascii="Arabic Typesetting" w:hAnsi="Arabic Typesetting" w:cs="Arabic Typesetting" w:hint="cs"/>
          <w:sz w:val="40"/>
          <w:szCs w:val="40"/>
          <w:rtl/>
          <w:lang w:eastAsia="fr-FR" w:bidi="ar-DZ"/>
        </w:rPr>
        <w:t xml:space="preserve"> </w:t>
      </w:r>
      <w:r w:rsidR="00907980">
        <w:rPr>
          <w:rFonts w:ascii="Arabic Typesetting" w:hAnsi="Arabic Typesetting" w:cs="Arabic Typesetting"/>
          <w:sz w:val="40"/>
          <w:szCs w:val="40"/>
          <w:lang w:eastAsia="fr-FR" w:bidi="ar-DZ"/>
        </w:rPr>
        <w:t xml:space="preserve"> </w:t>
      </w:r>
      <w:r>
        <w:rPr>
          <w:rFonts w:ascii="Arabic Typesetting" w:hAnsi="Arabic Typesetting" w:cs="Arabic Typesetting" w:hint="cs"/>
          <w:sz w:val="40"/>
          <w:szCs w:val="40"/>
          <w:rtl/>
          <w:lang w:eastAsia="fr-FR" w:bidi="ar-DZ"/>
        </w:rPr>
        <w:t xml:space="preserve"> هذه الإشكالية التي ستتم معالجتها من خلال التطرق إلى تشكيلة هذا المجلس بمختلف فئاتها والتي يمكن وصفها مبدئيا بالتشكيلة المتنوعة والمتعددة المشارب، والتي تعكس فعلا تنوع وتعدد صلاحيات هذا المجلس، باعتبار أعضائه منحدرين أساسا من مختلف شعب البحث العلمي وذوي خبرة أكاديمية في مجالات البحث العلمي والتكنولوجيا، وكذا مسيري المؤسسات الاقتصادية المساهمة في البحث العلمي بمختلف الأساليب، مع التطرق بالموازاة مع ذلك إلى مدى توافق هذه التركيبة البشرية مع الاختصاصات الممنوحة للمجلس دستوريا وقانونيا.</w:t>
      </w:r>
    </w:p>
    <w:p w:rsidR="004962BA" w:rsidRDefault="004962BA" w:rsidP="004962BA">
      <w:pPr>
        <w:bidi/>
        <w:spacing w:after="0" w:line="360" w:lineRule="auto"/>
        <w:rPr>
          <w:rFonts w:ascii="Arabic Typesetting" w:hAnsi="Arabic Typesetting" w:cs="Arabic Typesetting"/>
          <w:b/>
          <w:bCs/>
          <w:sz w:val="40"/>
          <w:szCs w:val="40"/>
          <w:rtl/>
          <w:lang w:bidi="ar-DZ"/>
        </w:rPr>
      </w:pPr>
    </w:p>
    <w:p w:rsidR="00770BB7" w:rsidRDefault="00770BB7" w:rsidP="00770BB7">
      <w:pPr>
        <w:bidi/>
        <w:spacing w:after="0" w:line="360" w:lineRule="auto"/>
        <w:rPr>
          <w:rFonts w:ascii="Arabic Typesetting" w:hAnsi="Arabic Typesetting" w:cs="Arabic Typesetting"/>
          <w:b/>
          <w:bCs/>
          <w:sz w:val="40"/>
          <w:szCs w:val="40"/>
          <w:rtl/>
          <w:lang w:bidi="ar-DZ"/>
        </w:rPr>
      </w:pPr>
    </w:p>
    <w:p w:rsidR="00770BB7" w:rsidRPr="00FC7B36" w:rsidRDefault="00770BB7" w:rsidP="00770BB7">
      <w:pPr>
        <w:bidi/>
        <w:spacing w:after="0" w:line="360" w:lineRule="auto"/>
        <w:rPr>
          <w:rFonts w:ascii="Arabic Typesetting" w:hAnsi="Arabic Typesetting" w:cs="Arabic Typesetting"/>
          <w:b/>
          <w:bCs/>
          <w:sz w:val="40"/>
          <w:szCs w:val="40"/>
          <w:rtl/>
          <w:lang w:bidi="ar-DZ"/>
        </w:rPr>
      </w:pPr>
    </w:p>
    <w:p w:rsidR="000B3989" w:rsidRDefault="000B3989" w:rsidP="00FC7B36">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المبحث الأول:</w:t>
      </w:r>
      <w:r w:rsidR="00FC7B36">
        <w:rPr>
          <w:rFonts w:ascii="Arabic Typesetting" w:hAnsi="Arabic Typesetting" w:cs="Arabic Typesetting" w:hint="cs"/>
          <w:b/>
          <w:bCs/>
          <w:sz w:val="40"/>
          <w:szCs w:val="40"/>
          <w:rtl/>
          <w:lang w:bidi="ar-DZ"/>
        </w:rPr>
        <w:t xml:space="preserve"> </w:t>
      </w:r>
      <w:r w:rsidR="00FC7B36" w:rsidRPr="004962BA">
        <w:rPr>
          <w:rFonts w:ascii="Arabic Typesetting" w:hAnsi="Arabic Typesetting" w:cs="Arabic Typesetting" w:hint="cs"/>
          <w:b/>
          <w:bCs/>
          <w:sz w:val="40"/>
          <w:szCs w:val="40"/>
          <w:rtl/>
          <w:lang w:bidi="ar-DZ"/>
        </w:rPr>
        <w:t>التشكيلة والهياكل</w:t>
      </w:r>
    </w:p>
    <w:p w:rsidR="0071332E" w:rsidRDefault="00B410B6" w:rsidP="00E268D9">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770BB7">
        <w:rPr>
          <w:rFonts w:ascii="Arabic Typesetting" w:hAnsi="Arabic Typesetting" w:cs="Arabic Typesetting" w:hint="cs"/>
          <w:sz w:val="40"/>
          <w:szCs w:val="40"/>
          <w:rtl/>
          <w:lang w:bidi="ar-DZ"/>
        </w:rPr>
        <w:t xml:space="preserve">  إن هذا المجلس باعتباره من ضمن المنظومة المؤسساتية للبحث العلمي، خاصة في ظل دسترة هذه الآلية المستحدثة لدعم البحث العلمي ما يحقق له الديمومة والاهتمام المطلوب به، حيث يكيف قانونا بأنه هيئة استشارية لدى رئيس الجمهورية يتمتع بالشخصية المعنوية والاستقلال المالي</w:t>
      </w:r>
      <w:r w:rsidR="00770BB7">
        <w:rPr>
          <w:rStyle w:val="Appelnotedebasdep"/>
          <w:rFonts w:ascii="Arabic Typesetting" w:hAnsi="Arabic Typesetting"/>
          <w:sz w:val="40"/>
          <w:szCs w:val="40"/>
          <w:rtl/>
          <w:lang w:bidi="ar-DZ"/>
        </w:rPr>
        <w:footnoteReference w:id="1"/>
      </w:r>
      <w:r w:rsidR="00770BB7">
        <w:rPr>
          <w:rFonts w:ascii="Arabic Typesetting" w:hAnsi="Arabic Typesetting" w:cs="Arabic Typesetting" w:hint="cs"/>
          <w:sz w:val="40"/>
          <w:szCs w:val="40"/>
          <w:rtl/>
          <w:lang w:bidi="ar-DZ"/>
        </w:rPr>
        <w:t>، ويعتبر هذا التكييف ترقية للمركز القانوني لهذا المجلس، حيث كان هيئة مستقلة لدى الوزير الأول</w:t>
      </w:r>
      <w:r w:rsidR="00770BB7">
        <w:rPr>
          <w:rStyle w:val="Appelnotedebasdep"/>
          <w:rFonts w:ascii="Arabic Typesetting" w:hAnsi="Arabic Typesetting"/>
          <w:sz w:val="40"/>
          <w:szCs w:val="40"/>
          <w:rtl/>
          <w:lang w:bidi="ar-DZ"/>
        </w:rPr>
        <w:footnoteReference w:id="2"/>
      </w:r>
      <w:r w:rsidR="00770BB7">
        <w:rPr>
          <w:rFonts w:ascii="Arabic Typesetting" w:hAnsi="Arabic Typesetting" w:cs="Arabic Typesetting" w:hint="cs"/>
          <w:sz w:val="40"/>
          <w:szCs w:val="40"/>
          <w:rtl/>
          <w:lang w:bidi="ar-DZ"/>
        </w:rPr>
        <w:t>، حيث أن إلحاقه برئيس الجمهورية كان ضروريا من أجل تحقيق التوافق بين مختلف النصوص القانونية على اعتبار أن التوصيات والآراء والتقارير التي يصادق عليها المجلس تبلغ لرئيس الجمهورية بنص القانون</w:t>
      </w:r>
      <w:r w:rsidR="00770BB7">
        <w:rPr>
          <w:rStyle w:val="Appelnotedebasdep"/>
          <w:rFonts w:ascii="Arabic Typesetting" w:hAnsi="Arabic Typesetting"/>
          <w:sz w:val="40"/>
          <w:szCs w:val="40"/>
          <w:rtl/>
          <w:lang w:bidi="ar-DZ"/>
        </w:rPr>
        <w:footnoteReference w:id="3"/>
      </w:r>
      <w:r w:rsidR="00770BB7">
        <w:rPr>
          <w:rFonts w:ascii="Arabic Typesetting" w:hAnsi="Arabic Typesetting" w:cs="Arabic Typesetting" w:hint="cs"/>
          <w:sz w:val="40"/>
          <w:szCs w:val="40"/>
          <w:rtl/>
          <w:lang w:bidi="ar-DZ"/>
        </w:rPr>
        <w:t>.</w:t>
      </w:r>
    </w:p>
    <w:p w:rsidR="002F7BB0" w:rsidRPr="00770BB7" w:rsidRDefault="002F7BB0" w:rsidP="002F7BB0">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وسنتطرق فيما يأتي إلى البناء البشري والمادي لهذا المجلس من خلال: تشكيلته</w:t>
      </w:r>
      <w:r w:rsidRPr="008D4459">
        <w:rPr>
          <w:rFonts w:ascii="Arabic Typesetting" w:hAnsi="Arabic Typesetting" w:cs="Arabic Typesetting" w:hint="cs"/>
          <w:b/>
          <w:bCs/>
          <w:sz w:val="40"/>
          <w:szCs w:val="40"/>
          <w:rtl/>
          <w:lang w:bidi="ar-DZ"/>
        </w:rPr>
        <w:t>(المطلب الأول)،</w:t>
      </w:r>
      <w:r>
        <w:rPr>
          <w:rFonts w:ascii="Arabic Typesetting" w:hAnsi="Arabic Typesetting" w:cs="Arabic Typesetting" w:hint="cs"/>
          <w:sz w:val="40"/>
          <w:szCs w:val="40"/>
          <w:rtl/>
          <w:lang w:bidi="ar-DZ"/>
        </w:rPr>
        <w:t xml:space="preserve"> ثم هياكله</w:t>
      </w:r>
      <w:r w:rsidRPr="008D4459">
        <w:rPr>
          <w:rFonts w:ascii="Arabic Typesetting" w:hAnsi="Arabic Typesetting" w:cs="Arabic Typesetting" w:hint="cs"/>
          <w:b/>
          <w:bCs/>
          <w:sz w:val="40"/>
          <w:szCs w:val="40"/>
          <w:rtl/>
          <w:lang w:bidi="ar-DZ"/>
        </w:rPr>
        <w:t>(المطلب الثاني).</w:t>
      </w:r>
    </w:p>
    <w:p w:rsidR="00E7488B" w:rsidRDefault="000B3989" w:rsidP="00E7488B">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المطلب الأول:</w:t>
      </w:r>
      <w:r w:rsidR="00FC7B36">
        <w:rPr>
          <w:rFonts w:ascii="Arabic Typesetting" w:hAnsi="Arabic Typesetting" w:cs="Arabic Typesetting" w:hint="cs"/>
          <w:b/>
          <w:bCs/>
          <w:sz w:val="40"/>
          <w:szCs w:val="40"/>
          <w:rtl/>
          <w:lang w:bidi="ar-DZ"/>
        </w:rPr>
        <w:t xml:space="preserve"> التشكيلة</w:t>
      </w:r>
    </w:p>
    <w:p w:rsidR="00E268D9" w:rsidRPr="008D4459" w:rsidRDefault="002F7BB0" w:rsidP="008D4459">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Pr="002F7BB0">
        <w:rPr>
          <w:rFonts w:ascii="Arabic Typesetting" w:hAnsi="Arabic Typesetting" w:cs="Arabic Typesetting" w:hint="cs"/>
          <w:sz w:val="40"/>
          <w:szCs w:val="40"/>
          <w:rtl/>
          <w:lang w:bidi="ar-DZ"/>
        </w:rPr>
        <w:t>تعتبر تشكيلة</w:t>
      </w:r>
      <w:r>
        <w:rPr>
          <w:rFonts w:ascii="Arabic Typesetting" w:hAnsi="Arabic Typesetting" w:cs="Arabic Typesetting" w:hint="cs"/>
          <w:sz w:val="40"/>
          <w:szCs w:val="40"/>
          <w:rtl/>
          <w:lang w:bidi="ar-DZ"/>
        </w:rPr>
        <w:t xml:space="preserve"> </w:t>
      </w:r>
      <w:r w:rsidRPr="002F7BB0">
        <w:rPr>
          <w:rFonts w:ascii="Arabic Typesetting" w:hAnsi="Arabic Typesetting" w:cs="Arabic Typesetting" w:hint="cs"/>
          <w:sz w:val="40"/>
          <w:szCs w:val="40"/>
          <w:rtl/>
          <w:lang w:bidi="ar-DZ"/>
        </w:rPr>
        <w:t xml:space="preserve">أي هيئة </w:t>
      </w:r>
      <w:r>
        <w:rPr>
          <w:rFonts w:ascii="Arabic Typesetting" w:hAnsi="Arabic Typesetting" w:cs="Arabic Typesetting" w:hint="cs"/>
          <w:sz w:val="40"/>
          <w:szCs w:val="40"/>
          <w:rtl/>
          <w:lang w:bidi="ar-DZ"/>
        </w:rPr>
        <w:t>هي الأساس أو الأداة الرئيسية في ممارسة المهام المسندة إليها، وسنتطرق فيما يأتي إلى البناء الخصائص العامة لهذه التشكيلة من خلال: تنوعها(الفرع الأول)، ثم إلى عهدتها(الفرع الثاني).</w:t>
      </w:r>
    </w:p>
    <w:p w:rsidR="00770BB7" w:rsidRDefault="004962BA" w:rsidP="00770BB7">
      <w:pPr>
        <w:bidi/>
        <w:spacing w:after="0" w:line="360" w:lineRule="auto"/>
        <w:rPr>
          <w:rFonts w:ascii="Arabic Typesetting" w:hAnsi="Arabic Typesetting" w:cs="Arabic Typesetting"/>
          <w:b/>
          <w:bCs/>
          <w:sz w:val="40"/>
          <w:szCs w:val="40"/>
          <w:rtl/>
          <w:lang w:bidi="ar-DZ"/>
        </w:rPr>
      </w:pPr>
      <w:r>
        <w:rPr>
          <w:rFonts w:ascii="Arabic Typesetting" w:hAnsi="Arabic Typesetting" w:cs="Arabic Typesetting" w:hint="cs"/>
          <w:b/>
          <w:bCs/>
          <w:sz w:val="40"/>
          <w:szCs w:val="40"/>
          <w:rtl/>
          <w:lang w:bidi="ar-DZ"/>
        </w:rPr>
        <w:t>الفرع الأول: تنوع التشكيلة البشرية</w:t>
      </w:r>
    </w:p>
    <w:p w:rsidR="004962BA" w:rsidRDefault="002F7BB0" w:rsidP="002F7BB0">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Pr="002F7BB0">
        <w:rPr>
          <w:rFonts w:ascii="Arabic Typesetting" w:hAnsi="Arabic Typesetting" w:cs="Arabic Typesetting" w:hint="cs"/>
          <w:sz w:val="40"/>
          <w:szCs w:val="40"/>
          <w:rtl/>
          <w:lang w:bidi="ar-DZ"/>
        </w:rPr>
        <w:t>ما يلاحظ بداءة على التشكيلة البشرية لهذا المجلس هو وصفها بالتشكيلة الجماعية</w:t>
      </w:r>
      <w:r>
        <w:rPr>
          <w:rFonts w:ascii="Arabic Typesetting" w:hAnsi="Arabic Typesetting" w:cs="Arabic Typesetting" w:hint="cs"/>
          <w:sz w:val="40"/>
          <w:szCs w:val="40"/>
          <w:rtl/>
          <w:lang w:bidi="ar-DZ"/>
        </w:rPr>
        <w:t>، حيث يتكون</w:t>
      </w:r>
      <w:r w:rsidR="004962BA" w:rsidRPr="004962BA">
        <w:rPr>
          <w:rFonts w:ascii="Arabic Typesetting" w:hAnsi="Arabic Typesetting" w:cs="Arabic Typesetting" w:hint="cs"/>
          <w:sz w:val="40"/>
          <w:szCs w:val="40"/>
          <w:rtl/>
          <w:lang w:bidi="ar-DZ"/>
        </w:rPr>
        <w:t xml:space="preserve"> من رئيس يعين بمرسوم رئاسي من بين الكفاءات الوطنية باقتر</w:t>
      </w:r>
      <w:r w:rsidR="004962BA">
        <w:rPr>
          <w:rFonts w:ascii="Arabic Typesetting" w:hAnsi="Arabic Typesetting" w:cs="Arabic Typesetting" w:hint="cs"/>
          <w:sz w:val="40"/>
          <w:szCs w:val="40"/>
          <w:rtl/>
          <w:lang w:bidi="ar-DZ"/>
        </w:rPr>
        <w:t>ا</w:t>
      </w:r>
      <w:r w:rsidR="004962BA" w:rsidRPr="004962BA">
        <w:rPr>
          <w:rFonts w:ascii="Arabic Typesetting" w:hAnsi="Arabic Typesetting" w:cs="Arabic Typesetting" w:hint="cs"/>
          <w:sz w:val="40"/>
          <w:szCs w:val="40"/>
          <w:rtl/>
          <w:lang w:bidi="ar-DZ"/>
        </w:rPr>
        <w:t>ح من الوزير الأول، و 4 مديري دراسات يعينون بموجب بموجب مرسوم رئاسي بناء على اقتراح من رئيس المجلس</w:t>
      </w:r>
      <w:r w:rsidR="004962BA" w:rsidRPr="004962BA">
        <w:rPr>
          <w:rStyle w:val="Appelnotedebasdep"/>
          <w:rFonts w:ascii="Arabic Typesetting" w:hAnsi="Arabic Typesetting"/>
          <w:sz w:val="40"/>
          <w:szCs w:val="40"/>
          <w:rtl/>
          <w:lang w:bidi="ar-DZ"/>
        </w:rPr>
        <w:footnoteReference w:id="4"/>
      </w:r>
      <w:r w:rsidR="004962BA" w:rsidRPr="004962BA">
        <w:rPr>
          <w:rFonts w:ascii="Arabic Typesetting" w:hAnsi="Arabic Typesetting" w:cs="Arabic Typesetting" w:hint="cs"/>
          <w:sz w:val="40"/>
          <w:szCs w:val="40"/>
          <w:rtl/>
          <w:lang w:bidi="ar-DZ"/>
        </w:rPr>
        <w:t>،</w:t>
      </w:r>
      <w:r w:rsidR="004962BA">
        <w:rPr>
          <w:rFonts w:ascii="Arabic Typesetting" w:hAnsi="Arabic Typesetting" w:cs="Arabic Typesetting" w:hint="cs"/>
          <w:sz w:val="40"/>
          <w:szCs w:val="40"/>
          <w:rtl/>
          <w:lang w:bidi="ar-DZ"/>
        </w:rPr>
        <w:t xml:space="preserve"> كما يضم 45 عضوا  يعينهم رئيس الجمهورية موزعين كما يأتي:</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- 12 عضوا يتم اختيارهم من بين الشخصيات العلمية التي تمثل مختلف شعب البحث شرط أن يكونوا ذوي مؤهلات مثبتة ومؤكدة بأشغال وإنجازات.</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- 12 عضوا يتم اختيارهم من بين القدرات التقنية والذين يثبتون خبرة مؤكدة في مجالات البحث والتطوير، الإبداع والتحويل التكنولوجي، تثمين نتائج البحث، تسيير البحث العلمي، تسيير البحث العلمي والتطوير التكنولوجي وإدارته وتنظيمه.</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- 8 أعضاء يتم اختيارهم من بين الكفاءات العلمية في الخارج.</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- 6 مسيرين للمؤسسات الاقتصادية الرئيسية التي تساهم في البحث والتطوير.</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- 6 إطارات من القطاع الاجتماعي والاقتصادي يتم اختيارهم حسب كفاءاتهم ودورهم في البحث والتطوير.</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ممثل واحد عن المجلس الوطني والاقتصادي والبيئي.</w:t>
      </w:r>
    </w:p>
    <w:p w:rsidR="008D4459" w:rsidRDefault="008D4459" w:rsidP="008D4459">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كما أن القانون عزز هذه التشكيلة بإمكانية استدعاء المجلس لأي شخص أو هيئة من شأنها مساعدته في أعماله.</w:t>
      </w:r>
    </w:p>
    <w:p w:rsidR="005718B6" w:rsidRDefault="008D4459" w:rsidP="009064DD">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962BA">
        <w:rPr>
          <w:rFonts w:ascii="Arabic Typesetting" w:hAnsi="Arabic Typesetting" w:cs="Arabic Typesetting" w:hint="cs"/>
          <w:sz w:val="40"/>
          <w:szCs w:val="40"/>
          <w:rtl/>
          <w:lang w:bidi="ar-DZ"/>
        </w:rPr>
        <w:t>تجدر الملاحظة إلى أن العضوية في المجلس تتنافى مع وظيفة التسيير في أي إدارة أو هيئة أو مؤسسة تسهم في إعداد السياسة الوطنية للبحث العلمي والتطوير التكنولوجي وتنفيذها</w:t>
      </w:r>
      <w:r w:rsidR="004962BA">
        <w:rPr>
          <w:rStyle w:val="Appelnotedebasdep"/>
          <w:rFonts w:ascii="Arabic Typesetting" w:hAnsi="Arabic Typesetting"/>
          <w:sz w:val="40"/>
          <w:szCs w:val="40"/>
          <w:rtl/>
          <w:lang w:bidi="ar-DZ"/>
        </w:rPr>
        <w:footnoteReference w:id="5"/>
      </w:r>
      <w:r>
        <w:rPr>
          <w:rFonts w:ascii="Arabic Typesetting" w:hAnsi="Arabic Typesetting" w:cs="Arabic Typesetting" w:hint="cs"/>
          <w:sz w:val="40"/>
          <w:szCs w:val="40"/>
          <w:rtl/>
          <w:lang w:bidi="ar-DZ"/>
        </w:rPr>
        <w:t xml:space="preserve">، خاصة وان النص على حالة التنافي </w:t>
      </w:r>
      <w:r w:rsidR="009064DD">
        <w:rPr>
          <w:rFonts w:ascii="Arabic Typesetting" w:hAnsi="Arabic Typesetting" w:cs="Arabic Typesetting" w:hint="cs"/>
          <w:sz w:val="40"/>
          <w:szCs w:val="40"/>
          <w:rtl/>
          <w:lang w:bidi="ar-DZ"/>
        </w:rPr>
        <w:t xml:space="preserve">كشرط من شروط العضوية في المجلس يعد ضمانة كبيرة لاستقلالية هذا المجلس في ممارسة مهامه؛ هذه الاستقلالية التي تؤدي بالضرورة إلى الفعالية في تحقيق الأهداف المتوخاة منه، رغم أن المشرع قصرها فقط على وظائف التسيير في مؤسسات قطاع البحث العلمي، خاصة وأن هؤلاء الأعضاء يستفيدون </w:t>
      </w:r>
      <w:r w:rsidR="005718B6">
        <w:rPr>
          <w:rFonts w:ascii="Arabic Typesetting" w:hAnsi="Arabic Typesetting" w:cs="Arabic Typesetting" w:hint="cs"/>
          <w:sz w:val="40"/>
          <w:szCs w:val="40"/>
          <w:rtl/>
          <w:lang w:bidi="ar-DZ"/>
        </w:rPr>
        <w:t>من تعويضات</w:t>
      </w:r>
      <w:r w:rsidR="005718B6">
        <w:rPr>
          <w:rStyle w:val="Appelnotedebasdep"/>
          <w:rFonts w:ascii="Arabic Typesetting" w:hAnsi="Arabic Typesetting"/>
          <w:sz w:val="40"/>
          <w:szCs w:val="40"/>
          <w:rtl/>
          <w:lang w:bidi="ar-DZ"/>
        </w:rPr>
        <w:footnoteReference w:id="6"/>
      </w:r>
      <w:r w:rsidR="005718B6">
        <w:rPr>
          <w:rFonts w:ascii="Arabic Typesetting" w:hAnsi="Arabic Typesetting" w:cs="Arabic Typesetting" w:hint="cs"/>
          <w:sz w:val="40"/>
          <w:szCs w:val="40"/>
          <w:rtl/>
          <w:lang w:bidi="ar-DZ"/>
        </w:rPr>
        <w:t xml:space="preserve"> قانونية مقابل أعمالهم.</w:t>
      </w:r>
    </w:p>
    <w:p w:rsidR="00CD1375" w:rsidRDefault="00CD1375" w:rsidP="00CD1375">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عموما ما يلاحظ على هذه التشكيلة</w:t>
      </w:r>
      <w:r w:rsidR="009064DD">
        <w:rPr>
          <w:rFonts w:ascii="Arabic Typesetting" w:hAnsi="Arabic Typesetting" w:cs="Arabic Typesetting" w:hint="cs"/>
          <w:sz w:val="40"/>
          <w:szCs w:val="40"/>
          <w:rtl/>
          <w:lang w:bidi="ar-DZ"/>
        </w:rPr>
        <w:t xml:space="preserve"> الجماعية</w:t>
      </w:r>
      <w:r>
        <w:rPr>
          <w:rFonts w:ascii="Arabic Typesetting" w:hAnsi="Arabic Typesetting" w:cs="Arabic Typesetting" w:hint="cs"/>
          <w:sz w:val="40"/>
          <w:szCs w:val="40"/>
          <w:rtl/>
          <w:lang w:bidi="ar-DZ"/>
        </w:rPr>
        <w:t xml:space="preserve"> تنوعها؛ إذ أنها تجمع بين مختلف الهيئات والفئات والكفاءا</w:t>
      </w:r>
      <w:r w:rsidR="009064DD">
        <w:rPr>
          <w:rFonts w:ascii="Arabic Typesetting" w:hAnsi="Arabic Typesetting" w:cs="Arabic Typesetting" w:hint="cs"/>
          <w:sz w:val="40"/>
          <w:szCs w:val="40"/>
          <w:rtl/>
          <w:lang w:bidi="ar-DZ"/>
        </w:rPr>
        <w:t>ت الفاعلة في ميدان البحث العلمي؛ حيث أن الهدف الأساسي من التشكيلة الجماعية هو تعدد الآراء بتعدد الأعضاء وبالتالي اختيار الرأي المناسب أو الأقرب إلى الصواب، وكذلك الأمر بالنسبة للمداولة والتصويت، وهو ما يزيد من فعالية المجلس في أداء مهامه.</w:t>
      </w:r>
    </w:p>
    <w:p w:rsidR="004962BA" w:rsidRPr="004962BA" w:rsidRDefault="004962BA" w:rsidP="004962BA">
      <w:pPr>
        <w:bidi/>
        <w:spacing w:after="0" w:line="360" w:lineRule="auto"/>
        <w:rPr>
          <w:rFonts w:ascii="Arabic Typesetting" w:hAnsi="Arabic Typesetting" w:cs="Arabic Typesetting"/>
          <w:b/>
          <w:bCs/>
          <w:sz w:val="40"/>
          <w:szCs w:val="40"/>
          <w:rtl/>
          <w:lang w:bidi="ar-DZ"/>
        </w:rPr>
      </w:pPr>
      <w:r w:rsidRPr="004962BA">
        <w:rPr>
          <w:rFonts w:ascii="Arabic Typesetting" w:hAnsi="Arabic Typesetting" w:cs="Arabic Typesetting" w:hint="cs"/>
          <w:b/>
          <w:bCs/>
          <w:sz w:val="40"/>
          <w:szCs w:val="40"/>
          <w:rtl/>
          <w:lang w:bidi="ar-DZ"/>
        </w:rPr>
        <w:t>الفرع الثاني: العهدة</w:t>
      </w:r>
    </w:p>
    <w:p w:rsidR="004962BA" w:rsidRDefault="005718B6" w:rsidP="00E7488B">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962BA">
        <w:rPr>
          <w:rFonts w:ascii="Arabic Typesetting" w:hAnsi="Arabic Typesetting" w:cs="Arabic Typesetting" w:hint="cs"/>
          <w:sz w:val="40"/>
          <w:szCs w:val="40"/>
          <w:rtl/>
          <w:lang w:bidi="ar-DZ"/>
        </w:rPr>
        <w:t>يعين أعضاء المجلس لعهدة مدتها 6 سنوات قابلة للتجديد مرة واحدة، على أن تجدد بالنصف كل ثلاث سنوات عند انتهاء السنة الثالثة بالسحب بالقرعة، والتي يحدد إجراءاتها النظام الداخلي للمجلس</w:t>
      </w:r>
      <w:r w:rsidR="004962BA">
        <w:rPr>
          <w:rStyle w:val="Appelnotedebasdep"/>
          <w:rFonts w:ascii="Arabic Typesetting" w:hAnsi="Arabic Typesetting"/>
          <w:sz w:val="40"/>
          <w:szCs w:val="40"/>
          <w:rtl/>
          <w:lang w:bidi="ar-DZ"/>
        </w:rPr>
        <w:footnoteReference w:id="7"/>
      </w:r>
      <w:r w:rsidR="004962BA">
        <w:rPr>
          <w:rFonts w:ascii="Arabic Typesetting" w:hAnsi="Arabic Typesetting" w:cs="Arabic Typesetting" w:hint="cs"/>
          <w:sz w:val="40"/>
          <w:szCs w:val="40"/>
          <w:rtl/>
          <w:lang w:bidi="ar-DZ"/>
        </w:rPr>
        <w:t>.</w:t>
      </w:r>
    </w:p>
    <w:p w:rsidR="00312F33" w:rsidRPr="00E7488B" w:rsidRDefault="00CD1375" w:rsidP="009064DD">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إن تحديد العهدة ب 6 سنوات تعتبر طويلة نوعا ما، خاصة وأنها قابلة للتجديد- رغم أنه مرة واحدة فقط- ما يجعل مجم</w:t>
      </w:r>
      <w:r w:rsidR="00F27930">
        <w:rPr>
          <w:rFonts w:ascii="Arabic Typesetting" w:hAnsi="Arabic Typesetting" w:cs="Arabic Typesetting" w:hint="cs"/>
          <w:sz w:val="40"/>
          <w:szCs w:val="40"/>
          <w:rtl/>
          <w:lang w:bidi="ar-DZ"/>
        </w:rPr>
        <w:t>و</w:t>
      </w:r>
      <w:r>
        <w:rPr>
          <w:rFonts w:ascii="Arabic Typesetting" w:hAnsi="Arabic Typesetting" w:cs="Arabic Typesetting" w:hint="cs"/>
          <w:sz w:val="40"/>
          <w:szCs w:val="40"/>
          <w:rtl/>
          <w:lang w:bidi="ar-DZ"/>
        </w:rPr>
        <w:t>عها 12 سنة، وهي مدة طويلة جدا لم</w:t>
      </w:r>
      <w:r w:rsidR="00F27930">
        <w:rPr>
          <w:rFonts w:ascii="Arabic Typesetting" w:hAnsi="Arabic Typesetting" w:cs="Arabic Typesetting" w:hint="cs"/>
          <w:sz w:val="40"/>
          <w:szCs w:val="40"/>
          <w:rtl/>
          <w:lang w:bidi="ar-DZ"/>
        </w:rPr>
        <w:t>ن</w:t>
      </w:r>
      <w:r>
        <w:rPr>
          <w:rFonts w:ascii="Arabic Typesetting" w:hAnsi="Arabic Typesetting" w:cs="Arabic Typesetting" w:hint="cs"/>
          <w:sz w:val="40"/>
          <w:szCs w:val="40"/>
          <w:rtl/>
          <w:lang w:bidi="ar-DZ"/>
        </w:rPr>
        <w:t xml:space="preserve"> كانت القرعة من نصيبه عند التجديد النصفي</w:t>
      </w:r>
      <w:r w:rsidR="009064DD">
        <w:rPr>
          <w:rFonts w:ascii="Arabic Typesetting" w:hAnsi="Arabic Typesetting" w:cs="Arabic Typesetting" w:hint="cs"/>
          <w:sz w:val="40"/>
          <w:szCs w:val="40"/>
          <w:rtl/>
          <w:lang w:bidi="ar-DZ"/>
        </w:rPr>
        <w:t xml:space="preserve">؛ لذا وضمانا لفعالية أكثر للمجلس واستقلاليته في أداء مهامه كان من الأفضل تحديد مدة العهدة بجعلها غير قابلة للتجديد خاصة وأنها طويلة نوعا ما. </w:t>
      </w:r>
    </w:p>
    <w:p w:rsidR="000B3989" w:rsidRDefault="000B3989" w:rsidP="000B3989">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المطلب الثاني:</w:t>
      </w:r>
      <w:r w:rsidR="00FC7B36">
        <w:rPr>
          <w:rFonts w:ascii="Arabic Typesetting" w:hAnsi="Arabic Typesetting" w:cs="Arabic Typesetting" w:hint="cs"/>
          <w:b/>
          <w:bCs/>
          <w:sz w:val="40"/>
          <w:szCs w:val="40"/>
          <w:rtl/>
          <w:lang w:bidi="ar-DZ"/>
        </w:rPr>
        <w:t xml:space="preserve"> الهياكل</w:t>
      </w:r>
    </w:p>
    <w:p w:rsidR="00F27930" w:rsidRDefault="00F27930" w:rsidP="00312F33">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Pr="00F27930">
        <w:rPr>
          <w:rFonts w:ascii="Arabic Typesetting" w:hAnsi="Arabic Typesetting" w:cs="Arabic Typesetting" w:hint="cs"/>
          <w:sz w:val="40"/>
          <w:szCs w:val="40"/>
          <w:rtl/>
          <w:lang w:bidi="ar-DZ"/>
        </w:rPr>
        <w:t>يمارس المجلس مهامه من خلال مجموعة من الهياكل التي تضمنها تنظيمه الإداري</w:t>
      </w:r>
      <w:r>
        <w:rPr>
          <w:rStyle w:val="Appelnotedebasdep"/>
          <w:rFonts w:ascii="Arabic Typesetting" w:hAnsi="Arabic Typesetting"/>
          <w:sz w:val="40"/>
          <w:szCs w:val="40"/>
          <w:rtl/>
          <w:lang w:bidi="ar-DZ"/>
        </w:rPr>
        <w:footnoteReference w:id="8"/>
      </w:r>
      <w:r w:rsidR="009064DD">
        <w:rPr>
          <w:rFonts w:ascii="Arabic Typesetting" w:hAnsi="Arabic Typesetting" w:cs="Arabic Typesetting" w:hint="cs"/>
          <w:sz w:val="40"/>
          <w:szCs w:val="40"/>
          <w:rtl/>
          <w:lang w:bidi="ar-DZ"/>
        </w:rPr>
        <w:t xml:space="preserve"> النابع بالأساس من نوعية اختصاصاته القانونية المتوافقة مع هذا التنظيم؛</w:t>
      </w:r>
      <w:r>
        <w:rPr>
          <w:rFonts w:ascii="Arabic Typesetting" w:hAnsi="Arabic Typesetting" w:cs="Arabic Typesetting" w:hint="cs"/>
          <w:sz w:val="40"/>
          <w:szCs w:val="40"/>
          <w:rtl/>
          <w:lang w:bidi="ar-DZ"/>
        </w:rPr>
        <w:t xml:space="preserve"> وتتمثل</w:t>
      </w:r>
      <w:r w:rsidR="009064DD">
        <w:rPr>
          <w:rFonts w:ascii="Arabic Typesetting" w:hAnsi="Arabic Typesetting" w:cs="Arabic Typesetting" w:hint="cs"/>
          <w:sz w:val="40"/>
          <w:szCs w:val="40"/>
          <w:rtl/>
          <w:lang w:bidi="ar-DZ"/>
        </w:rPr>
        <w:t xml:space="preserve"> هذه الهياكل</w:t>
      </w:r>
      <w:r>
        <w:rPr>
          <w:rFonts w:ascii="Arabic Typesetting" w:hAnsi="Arabic Typesetting" w:cs="Arabic Typesetting" w:hint="cs"/>
          <w:sz w:val="40"/>
          <w:szCs w:val="40"/>
          <w:rtl/>
          <w:lang w:bidi="ar-DZ"/>
        </w:rPr>
        <w:t xml:space="preserve"> أساسا في ما يأتي:</w:t>
      </w:r>
    </w:p>
    <w:p w:rsidR="007904EF" w:rsidRDefault="007904EF" w:rsidP="007904EF">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الجمعية العامة</w:t>
      </w:r>
      <w:r w:rsidRPr="007904EF">
        <w:rPr>
          <w:rFonts w:ascii="Arabic Typesetting" w:hAnsi="Arabic Typesetting" w:cs="Arabic Typesetting" w:hint="cs"/>
          <w:b/>
          <w:bCs/>
          <w:sz w:val="40"/>
          <w:szCs w:val="40"/>
          <w:rtl/>
          <w:lang w:bidi="ar-DZ"/>
        </w:rPr>
        <w:t>(الفرع الأول)،</w:t>
      </w:r>
      <w:r>
        <w:rPr>
          <w:rFonts w:ascii="Arabic Typesetting" w:hAnsi="Arabic Typesetting" w:cs="Arabic Typesetting" w:hint="cs"/>
          <w:sz w:val="40"/>
          <w:szCs w:val="40"/>
          <w:rtl/>
          <w:lang w:bidi="ar-DZ"/>
        </w:rPr>
        <w:t xml:space="preserve"> مكتب المجلس</w:t>
      </w:r>
      <w:r w:rsidRPr="007904EF">
        <w:rPr>
          <w:rFonts w:ascii="Arabic Typesetting" w:hAnsi="Arabic Typesetting" w:cs="Arabic Typesetting" w:hint="cs"/>
          <w:b/>
          <w:bCs/>
          <w:sz w:val="40"/>
          <w:szCs w:val="40"/>
          <w:rtl/>
          <w:lang w:bidi="ar-DZ"/>
        </w:rPr>
        <w:t>(الفرع الثاني)،</w:t>
      </w:r>
      <w:r w:rsidR="009064DD">
        <w:rPr>
          <w:rFonts w:ascii="Arabic Typesetting" w:hAnsi="Arabic Typesetting" w:cs="Arabic Typesetting" w:hint="cs"/>
          <w:b/>
          <w:bCs/>
          <w:sz w:val="40"/>
          <w:szCs w:val="40"/>
          <w:rtl/>
          <w:lang w:bidi="ar-DZ"/>
        </w:rPr>
        <w:t xml:space="preserve"> </w:t>
      </w:r>
      <w:r w:rsidR="009064DD" w:rsidRPr="009064DD">
        <w:rPr>
          <w:rFonts w:ascii="Arabic Typesetting" w:hAnsi="Arabic Typesetting" w:cs="Arabic Typesetting" w:hint="cs"/>
          <w:sz w:val="40"/>
          <w:szCs w:val="40"/>
          <w:rtl/>
          <w:lang w:bidi="ar-DZ"/>
        </w:rPr>
        <w:t>الأمانة العامة</w:t>
      </w:r>
      <w:r w:rsidR="009064DD">
        <w:rPr>
          <w:rFonts w:ascii="Arabic Typesetting" w:hAnsi="Arabic Typesetting" w:cs="Arabic Typesetting" w:hint="cs"/>
          <w:b/>
          <w:bCs/>
          <w:sz w:val="40"/>
          <w:szCs w:val="40"/>
          <w:rtl/>
          <w:lang w:bidi="ar-DZ"/>
        </w:rPr>
        <w:t>(الفرع الثالث).</w:t>
      </w:r>
      <w:r>
        <w:rPr>
          <w:rFonts w:ascii="Arabic Typesetting" w:hAnsi="Arabic Typesetting" w:cs="Arabic Typesetting" w:hint="cs"/>
          <w:sz w:val="40"/>
          <w:szCs w:val="40"/>
          <w:rtl/>
          <w:lang w:bidi="ar-DZ"/>
        </w:rPr>
        <w:t xml:space="preserve"> </w:t>
      </w:r>
    </w:p>
    <w:p w:rsidR="00B410B6" w:rsidRPr="007904EF" w:rsidRDefault="00B410B6" w:rsidP="00B410B6">
      <w:pPr>
        <w:bidi/>
        <w:spacing w:after="0" w:line="360" w:lineRule="auto"/>
        <w:jc w:val="both"/>
        <w:rPr>
          <w:rFonts w:ascii="Arabic Typesetting" w:hAnsi="Arabic Typesetting" w:cs="Arabic Typesetting"/>
          <w:b/>
          <w:bCs/>
          <w:sz w:val="40"/>
          <w:szCs w:val="40"/>
          <w:rtl/>
          <w:lang w:bidi="ar-DZ"/>
        </w:rPr>
      </w:pPr>
      <w:r w:rsidRPr="007904EF">
        <w:rPr>
          <w:rFonts w:ascii="Arabic Typesetting" w:hAnsi="Arabic Typesetting" w:cs="Arabic Typesetting" w:hint="cs"/>
          <w:b/>
          <w:bCs/>
          <w:sz w:val="40"/>
          <w:szCs w:val="40"/>
          <w:rtl/>
          <w:lang w:bidi="ar-DZ"/>
        </w:rPr>
        <w:t>الفرع الأول: الجمعية العامة</w:t>
      </w:r>
    </w:p>
    <w:p w:rsidR="007904EF" w:rsidRDefault="007904EF" w:rsidP="007904EF">
      <w:pPr>
        <w:shd w:val="clear" w:color="auto" w:fill="FFFFFF"/>
        <w:bidi/>
        <w:spacing w:after="100" w:afterAutospacing="1" w:line="240" w:lineRule="auto"/>
        <w:jc w:val="both"/>
        <w:rPr>
          <w:rFonts w:ascii="Arabic Typesetting" w:eastAsia="Times New Roman" w:hAnsi="Arabic Typesetting" w:cs="Arabic Typesetting"/>
          <w:color w:val="000000"/>
          <w:sz w:val="40"/>
          <w:szCs w:val="40"/>
          <w:rtl/>
          <w:lang w:eastAsia="fr-FR"/>
        </w:rPr>
      </w:pPr>
      <w:r>
        <w:rPr>
          <w:rFonts w:ascii="Arabic Typesetting" w:eastAsia="Times New Roman" w:hAnsi="Arabic Typesetting" w:cs="Arabic Typesetting" w:hint="cs"/>
          <w:color w:val="000000"/>
          <w:sz w:val="40"/>
          <w:szCs w:val="40"/>
          <w:rtl/>
          <w:lang w:eastAsia="fr-FR"/>
        </w:rPr>
        <w:t xml:space="preserve">    تعتبر </w:t>
      </w:r>
      <w:r>
        <w:rPr>
          <w:rFonts w:ascii="Arabic Typesetting" w:eastAsia="Times New Roman" w:hAnsi="Arabic Typesetting" w:cs="Arabic Typesetting"/>
          <w:color w:val="000000"/>
          <w:sz w:val="40"/>
          <w:szCs w:val="40"/>
          <w:rtl/>
          <w:lang w:eastAsia="fr-FR"/>
        </w:rPr>
        <w:t>الجمعية العامة</w:t>
      </w:r>
      <w:r w:rsidRPr="00DA04CC">
        <w:rPr>
          <w:rFonts w:ascii="Arabic Typesetting" w:eastAsia="Times New Roman" w:hAnsi="Arabic Typesetting" w:cs="Arabic Typesetting"/>
          <w:color w:val="000000"/>
          <w:sz w:val="40"/>
          <w:szCs w:val="40"/>
          <w:rtl/>
          <w:lang w:eastAsia="fr-FR"/>
        </w:rPr>
        <w:t xml:space="preserve"> الهيئة المقررة للمجلس وفضاء</w:t>
      </w:r>
      <w:r>
        <w:rPr>
          <w:rFonts w:ascii="Arabic Typesetting" w:eastAsia="Times New Roman" w:hAnsi="Arabic Typesetting" w:cs="Arabic Typesetting" w:hint="cs"/>
          <w:color w:val="000000"/>
          <w:sz w:val="40"/>
          <w:szCs w:val="40"/>
          <w:rtl/>
          <w:lang w:eastAsia="fr-FR"/>
        </w:rPr>
        <w:t>ً</w:t>
      </w:r>
      <w:r w:rsidRPr="00DA04CC">
        <w:rPr>
          <w:rFonts w:ascii="Arabic Typesetting" w:eastAsia="Times New Roman" w:hAnsi="Arabic Typesetting" w:cs="Arabic Typesetting"/>
          <w:color w:val="000000"/>
          <w:sz w:val="40"/>
          <w:szCs w:val="40"/>
          <w:rtl/>
          <w:lang w:eastAsia="fr-FR"/>
        </w:rPr>
        <w:t xml:space="preserve"> للتبادل حول جميع المسائل المرتبطة بصلاحياتها، وبهذه الصفة تصادق على </w:t>
      </w:r>
      <w:r>
        <w:rPr>
          <w:rFonts w:ascii="Arabic Typesetting" w:eastAsia="Times New Roman" w:hAnsi="Arabic Typesetting" w:cs="Arabic Typesetting" w:hint="cs"/>
          <w:color w:val="000000"/>
          <w:sz w:val="40"/>
          <w:szCs w:val="40"/>
          <w:rtl/>
          <w:lang w:eastAsia="fr-FR"/>
        </w:rPr>
        <w:t>برنامج نشاط المجلس، مشروع ميزانية المجلس، وكذا التقرير السنوي للمجلس، بالإضافة إلى النظام الداخلي للمجلس في دورتها الأولى.</w:t>
      </w:r>
    </w:p>
    <w:p w:rsidR="007904EF" w:rsidRPr="00DA04CC" w:rsidRDefault="007904EF" w:rsidP="007904EF">
      <w:pPr>
        <w:shd w:val="clear" w:color="auto" w:fill="FFFFFF"/>
        <w:bidi/>
        <w:spacing w:after="100" w:afterAutospacing="1" w:line="240" w:lineRule="auto"/>
        <w:jc w:val="both"/>
        <w:rPr>
          <w:rFonts w:ascii="Arabic Typesetting" w:eastAsia="Times New Roman" w:hAnsi="Arabic Typesetting" w:cs="Arabic Typesetting"/>
          <w:color w:val="000000"/>
          <w:sz w:val="40"/>
          <w:szCs w:val="40"/>
          <w:lang w:eastAsia="fr-FR"/>
        </w:rPr>
      </w:pPr>
      <w:r>
        <w:rPr>
          <w:rFonts w:ascii="Arabic Typesetting" w:eastAsia="Times New Roman" w:hAnsi="Arabic Typesetting" w:cs="Arabic Typesetting" w:hint="cs"/>
          <w:color w:val="000000"/>
          <w:sz w:val="40"/>
          <w:szCs w:val="40"/>
          <w:rtl/>
          <w:lang w:eastAsia="fr-FR"/>
        </w:rPr>
        <w:t xml:space="preserve">    تعبر الجمعية العامة على التوصيات والآراء والتقارير والدراسات التي يصادق عليها أغلبية أعضاء الجمعية العامة للحاضرين</w:t>
      </w:r>
    </w:p>
    <w:p w:rsidR="007904EF" w:rsidRDefault="007904EF" w:rsidP="007904EF">
      <w:pPr>
        <w:shd w:val="clear" w:color="auto" w:fill="FFFFFF"/>
        <w:bidi/>
        <w:spacing w:after="100" w:afterAutospacing="1" w:line="240" w:lineRule="auto"/>
        <w:jc w:val="both"/>
        <w:rPr>
          <w:rFonts w:ascii="Arabic Typesetting" w:eastAsia="Times New Roman" w:hAnsi="Arabic Typesetting" w:cs="Arabic Typesetting"/>
          <w:color w:val="000000"/>
          <w:sz w:val="40"/>
          <w:szCs w:val="40"/>
          <w:rtl/>
          <w:lang w:eastAsia="fr-FR"/>
        </w:rPr>
      </w:pPr>
      <w:r>
        <w:rPr>
          <w:rFonts w:ascii="Arabic Typesetting" w:eastAsia="Times New Roman" w:hAnsi="Arabic Typesetting" w:cs="Arabic Typesetting" w:hint="cs"/>
          <w:color w:val="000000"/>
          <w:sz w:val="40"/>
          <w:szCs w:val="40"/>
          <w:rtl/>
          <w:lang w:eastAsia="fr-FR"/>
        </w:rPr>
        <w:t xml:space="preserve"> </w:t>
      </w:r>
      <w:r w:rsidR="009064DD">
        <w:rPr>
          <w:rFonts w:ascii="Arabic Typesetting" w:eastAsia="Times New Roman" w:hAnsi="Arabic Typesetting" w:cs="Arabic Typesetting" w:hint="cs"/>
          <w:color w:val="000000"/>
          <w:sz w:val="40"/>
          <w:szCs w:val="40"/>
          <w:rtl/>
          <w:lang w:eastAsia="fr-FR"/>
        </w:rPr>
        <w:t xml:space="preserve">    من الناحية الوظيفية </w:t>
      </w:r>
      <w:r>
        <w:rPr>
          <w:rFonts w:ascii="Arabic Typesetting" w:eastAsia="Times New Roman" w:hAnsi="Arabic Typesetting" w:cs="Arabic Typesetting"/>
          <w:color w:val="000000"/>
          <w:sz w:val="40"/>
          <w:szCs w:val="40"/>
          <w:rtl/>
          <w:lang w:eastAsia="fr-FR"/>
        </w:rPr>
        <w:t>تجتمع الجمعية العامة مرت</w:t>
      </w:r>
      <w:r>
        <w:rPr>
          <w:rFonts w:ascii="Arabic Typesetting" w:eastAsia="Times New Roman" w:hAnsi="Arabic Typesetting" w:cs="Arabic Typesetting" w:hint="cs"/>
          <w:color w:val="000000"/>
          <w:sz w:val="40"/>
          <w:szCs w:val="40"/>
          <w:rtl/>
          <w:lang w:eastAsia="fr-FR"/>
        </w:rPr>
        <w:t xml:space="preserve">ان </w:t>
      </w:r>
      <w:r w:rsidRPr="00DA04CC">
        <w:rPr>
          <w:rFonts w:ascii="Arabic Typesetting" w:eastAsia="Times New Roman" w:hAnsi="Arabic Typesetting" w:cs="Arabic Typesetting"/>
          <w:color w:val="000000"/>
          <w:sz w:val="40"/>
          <w:szCs w:val="40"/>
          <w:rtl/>
          <w:lang w:eastAsia="fr-FR"/>
        </w:rPr>
        <w:t xml:space="preserve">في </w:t>
      </w:r>
      <w:r w:rsidR="009064DD">
        <w:rPr>
          <w:rFonts w:ascii="Arabic Typesetting" w:eastAsia="Times New Roman" w:hAnsi="Arabic Typesetting" w:cs="Arabic Typesetting"/>
          <w:color w:val="000000"/>
          <w:sz w:val="40"/>
          <w:szCs w:val="40"/>
          <w:rtl/>
          <w:lang w:eastAsia="fr-FR"/>
        </w:rPr>
        <w:t>السنة على الأقل، في دورة عادية</w:t>
      </w:r>
      <w:r w:rsidR="009064DD">
        <w:rPr>
          <w:rFonts w:ascii="Arabic Typesetting" w:eastAsia="Times New Roman" w:hAnsi="Arabic Typesetting" w:cs="Arabic Typesetting" w:hint="cs"/>
          <w:color w:val="000000"/>
          <w:sz w:val="40"/>
          <w:szCs w:val="40"/>
          <w:rtl/>
          <w:lang w:eastAsia="fr-FR"/>
        </w:rPr>
        <w:t xml:space="preserve">، رغم أنه </w:t>
      </w:r>
      <w:r w:rsidRPr="00DA04CC">
        <w:rPr>
          <w:rFonts w:ascii="Arabic Typesetting" w:eastAsia="Times New Roman" w:hAnsi="Arabic Typesetting" w:cs="Arabic Typesetting"/>
          <w:color w:val="000000"/>
          <w:sz w:val="40"/>
          <w:szCs w:val="40"/>
          <w:rtl/>
          <w:lang w:eastAsia="fr-FR"/>
        </w:rPr>
        <w:t xml:space="preserve">يمكن استدعاؤها لدورة غير عادية، من طرف رئيس الجمهورية أو الوزير الأول أو رئيس المجلس أو بمبادرة من ثلثي (3/2) أعضائها، </w:t>
      </w:r>
      <w:r>
        <w:rPr>
          <w:rFonts w:ascii="Arabic Typesetting" w:eastAsia="Times New Roman" w:hAnsi="Arabic Typesetting" w:cs="Arabic Typesetting" w:hint="cs"/>
          <w:color w:val="000000"/>
          <w:sz w:val="40"/>
          <w:szCs w:val="40"/>
          <w:rtl/>
          <w:lang w:eastAsia="fr-FR"/>
        </w:rPr>
        <w:t xml:space="preserve">حيث </w:t>
      </w:r>
      <w:r w:rsidRPr="00DA04CC">
        <w:rPr>
          <w:rFonts w:ascii="Arabic Typesetting" w:eastAsia="Times New Roman" w:hAnsi="Arabic Typesetting" w:cs="Arabic Typesetting"/>
          <w:color w:val="000000"/>
          <w:sz w:val="40"/>
          <w:szCs w:val="40"/>
          <w:rtl/>
          <w:lang w:eastAsia="fr-FR"/>
        </w:rPr>
        <w:t xml:space="preserve">لا تصح </w:t>
      </w:r>
      <w:r w:rsidR="009064DD" w:rsidRPr="00DA04CC">
        <w:rPr>
          <w:rFonts w:ascii="Arabic Typesetting" w:eastAsia="Times New Roman" w:hAnsi="Arabic Typesetting" w:cs="Arabic Typesetting" w:hint="cs"/>
          <w:color w:val="000000"/>
          <w:sz w:val="40"/>
          <w:szCs w:val="40"/>
          <w:rtl/>
          <w:lang w:eastAsia="fr-FR"/>
        </w:rPr>
        <w:t>اجتماعات</w:t>
      </w:r>
      <w:r w:rsidR="009064DD">
        <w:rPr>
          <w:rFonts w:ascii="Arabic Typesetting" w:eastAsia="Times New Roman" w:hAnsi="Arabic Typesetting" w:cs="Arabic Typesetting" w:hint="cs"/>
          <w:color w:val="000000"/>
          <w:sz w:val="40"/>
          <w:szCs w:val="40"/>
          <w:rtl/>
          <w:lang w:eastAsia="fr-FR"/>
        </w:rPr>
        <w:t xml:space="preserve">ها </w:t>
      </w:r>
      <w:r w:rsidR="009064DD" w:rsidRPr="00DA04CC">
        <w:rPr>
          <w:rFonts w:ascii="Arabic Typesetting" w:eastAsia="Times New Roman" w:hAnsi="Arabic Typesetting" w:cs="Arabic Typesetting" w:hint="cs"/>
          <w:color w:val="000000"/>
          <w:sz w:val="40"/>
          <w:szCs w:val="40"/>
          <w:rtl/>
          <w:lang w:eastAsia="fr-FR"/>
        </w:rPr>
        <w:t>إلا</w:t>
      </w:r>
      <w:r w:rsidRPr="00DA04CC">
        <w:rPr>
          <w:rFonts w:ascii="Arabic Typesetting" w:eastAsia="Times New Roman" w:hAnsi="Arabic Typesetting" w:cs="Arabic Typesetting"/>
          <w:color w:val="000000"/>
          <w:sz w:val="40"/>
          <w:szCs w:val="40"/>
          <w:rtl/>
          <w:lang w:eastAsia="fr-FR"/>
        </w:rPr>
        <w:t xml:space="preserve"> بحضور ثلثي (3/2) أعضائها، وإذا لم يكتمل النصاب، تستدعى لاجتماع ثان ينعقد في أجل أقصاه ثمانية (8) أيام، وحينئذ، تجتمع الجمعية العام</w:t>
      </w:r>
      <w:r>
        <w:rPr>
          <w:rFonts w:ascii="Arabic Typesetting" w:eastAsia="Times New Roman" w:hAnsi="Arabic Typesetting" w:cs="Arabic Typesetting"/>
          <w:color w:val="000000"/>
          <w:sz w:val="40"/>
          <w:szCs w:val="40"/>
          <w:rtl/>
          <w:lang w:eastAsia="fr-FR"/>
        </w:rPr>
        <w:t>ة مهما يكن عدد الأعضاء الحاضرين</w:t>
      </w:r>
      <w:r>
        <w:rPr>
          <w:rFonts w:ascii="Arabic Typesetting" w:eastAsia="Times New Roman" w:hAnsi="Arabic Typesetting" w:cs="Arabic Typesetting" w:hint="cs"/>
          <w:color w:val="000000"/>
          <w:sz w:val="40"/>
          <w:szCs w:val="40"/>
          <w:rtl/>
          <w:lang w:eastAsia="fr-FR"/>
        </w:rPr>
        <w:t>.</w:t>
      </w:r>
    </w:p>
    <w:p w:rsidR="007904EF" w:rsidRPr="007904EF" w:rsidRDefault="007904EF" w:rsidP="007904EF">
      <w:pPr>
        <w:shd w:val="clear" w:color="auto" w:fill="FFFFFF"/>
        <w:bidi/>
        <w:spacing w:after="100" w:afterAutospacing="1" w:line="240" w:lineRule="auto"/>
        <w:jc w:val="both"/>
        <w:rPr>
          <w:rFonts w:ascii="Arabic Typesetting" w:eastAsia="Times New Roman" w:hAnsi="Arabic Typesetting" w:cs="Arabic Typesetting"/>
          <w:b/>
          <w:bCs/>
          <w:color w:val="000000"/>
          <w:sz w:val="40"/>
          <w:szCs w:val="40"/>
          <w:rtl/>
          <w:lang w:eastAsia="fr-FR"/>
        </w:rPr>
      </w:pPr>
      <w:r w:rsidRPr="007904EF">
        <w:rPr>
          <w:rFonts w:ascii="Arabic Typesetting" w:eastAsia="Times New Roman" w:hAnsi="Arabic Typesetting" w:cs="Arabic Typesetting" w:hint="cs"/>
          <w:b/>
          <w:bCs/>
          <w:color w:val="000000"/>
          <w:sz w:val="40"/>
          <w:szCs w:val="40"/>
          <w:rtl/>
          <w:lang w:eastAsia="fr-FR"/>
        </w:rPr>
        <w:t>الفرع الثاني: مكتب المجلس</w:t>
      </w:r>
    </w:p>
    <w:p w:rsidR="007904EF" w:rsidRPr="00DA04CC" w:rsidRDefault="00582DF8" w:rsidP="007904EF">
      <w:pPr>
        <w:pStyle w:val="Titre3"/>
        <w:shd w:val="clear" w:color="auto" w:fill="FFFFFF"/>
        <w:bidi/>
        <w:spacing w:before="0" w:after="100" w:afterAutospacing="1" w:line="240" w:lineRule="auto"/>
        <w:jc w:val="both"/>
        <w:rPr>
          <w:rFonts w:ascii="Arabic Typesetting" w:hAnsi="Arabic Typesetting" w:cs="Arabic Typesetting"/>
          <w:b w:val="0"/>
          <w:bCs w:val="0"/>
          <w:color w:val="auto"/>
          <w:spacing w:val="-12"/>
          <w:sz w:val="40"/>
          <w:szCs w:val="40"/>
          <w:rtl/>
        </w:rPr>
      </w:pPr>
      <w:r>
        <w:rPr>
          <w:rFonts w:ascii="Arabic Typesetting" w:hAnsi="Arabic Typesetting" w:cs="Arabic Typesetting" w:hint="cs"/>
          <w:b w:val="0"/>
          <w:bCs w:val="0"/>
          <w:color w:val="auto"/>
          <w:spacing w:val="-12"/>
          <w:sz w:val="40"/>
          <w:szCs w:val="40"/>
          <w:rtl/>
        </w:rPr>
        <w:t xml:space="preserve">    </w:t>
      </w:r>
      <w:r w:rsidR="007904EF" w:rsidRPr="00DA04CC">
        <w:rPr>
          <w:rFonts w:ascii="Arabic Typesetting" w:hAnsi="Arabic Typesetting" w:cs="Arabic Typesetting"/>
          <w:b w:val="0"/>
          <w:bCs w:val="0"/>
          <w:color w:val="auto"/>
          <w:spacing w:val="-12"/>
          <w:sz w:val="40"/>
          <w:szCs w:val="40"/>
          <w:rtl/>
        </w:rPr>
        <w:t>يتشكل المكتب من رئيس المجلس، ونائبي (2) الرئيس،</w:t>
      </w:r>
      <w:r w:rsidR="007904EF">
        <w:rPr>
          <w:rFonts w:ascii="Arabic Typesetting" w:hAnsi="Arabic Typesetting" w:cs="Arabic Typesetting"/>
          <w:b w:val="0"/>
          <w:bCs w:val="0"/>
          <w:color w:val="auto"/>
          <w:spacing w:val="-12"/>
          <w:sz w:val="40"/>
          <w:szCs w:val="40"/>
          <w:rtl/>
        </w:rPr>
        <w:t xml:space="preserve"> اللذ</w:t>
      </w:r>
      <w:r>
        <w:rPr>
          <w:rFonts w:ascii="Arabic Typesetting" w:hAnsi="Arabic Typesetting" w:cs="Arabic Typesetting" w:hint="cs"/>
          <w:b w:val="0"/>
          <w:bCs w:val="0"/>
          <w:color w:val="auto"/>
          <w:spacing w:val="-12"/>
          <w:sz w:val="40"/>
          <w:szCs w:val="40"/>
          <w:rtl/>
        </w:rPr>
        <w:t>ا</w:t>
      </w:r>
      <w:r w:rsidR="007904EF" w:rsidRPr="00DA04CC">
        <w:rPr>
          <w:rFonts w:ascii="Arabic Typesetting" w:hAnsi="Arabic Typesetting" w:cs="Arabic Typesetting"/>
          <w:b w:val="0"/>
          <w:bCs w:val="0"/>
          <w:color w:val="auto"/>
          <w:spacing w:val="-12"/>
          <w:sz w:val="40"/>
          <w:szCs w:val="40"/>
          <w:rtl/>
        </w:rPr>
        <w:t>ن ينتخبا</w:t>
      </w:r>
      <w:r w:rsidR="007904EF">
        <w:rPr>
          <w:rFonts w:ascii="Arabic Typesetting" w:hAnsi="Arabic Typesetting" w:cs="Arabic Typesetting" w:hint="cs"/>
          <w:b w:val="0"/>
          <w:bCs w:val="0"/>
          <w:color w:val="auto"/>
          <w:spacing w:val="-12"/>
          <w:sz w:val="40"/>
          <w:szCs w:val="40"/>
          <w:rtl/>
        </w:rPr>
        <w:t>ن</w:t>
      </w:r>
      <w:r w:rsidR="007904EF" w:rsidRPr="00DA04CC">
        <w:rPr>
          <w:rFonts w:ascii="Arabic Typesetting" w:hAnsi="Arabic Typesetting" w:cs="Arabic Typesetting"/>
          <w:b w:val="0"/>
          <w:bCs w:val="0"/>
          <w:color w:val="auto"/>
          <w:spacing w:val="-12"/>
          <w:sz w:val="40"/>
          <w:szCs w:val="40"/>
          <w:rtl/>
        </w:rPr>
        <w:t xml:space="preserve"> من طرف الجمعية العامة.</w:t>
      </w:r>
    </w:p>
    <w:p w:rsidR="007904EF" w:rsidRPr="00DA04CC" w:rsidRDefault="007904EF" w:rsidP="007904EF">
      <w:pPr>
        <w:bidi/>
        <w:spacing w:after="100" w:afterAutospacing="1" w:line="240" w:lineRule="auto"/>
        <w:rPr>
          <w:rFonts w:ascii="Arabic Typesetting" w:hAnsi="Arabic Typesetting" w:cs="Arabic Typesetting"/>
          <w:sz w:val="40"/>
          <w:szCs w:val="40"/>
          <w:rtl/>
        </w:rPr>
      </w:pPr>
      <w:r w:rsidRPr="00DA04CC">
        <w:rPr>
          <w:rFonts w:ascii="Arabic Typesetting" w:hAnsi="Arabic Typesetting" w:cs="Arabic Typesetting"/>
          <w:sz w:val="40"/>
          <w:szCs w:val="40"/>
          <w:rtl/>
        </w:rPr>
        <w:t>يقوم مكتب المجلس بمجموعة من المهام، أهمها:</w:t>
      </w:r>
    </w:p>
    <w:p w:rsidR="007904EF" w:rsidRPr="00DA04CC" w:rsidRDefault="007904EF" w:rsidP="007904EF">
      <w:pPr>
        <w:bidi/>
        <w:spacing w:after="100" w:afterAutospacing="1" w:line="240" w:lineRule="auto"/>
        <w:rPr>
          <w:rFonts w:ascii="Arabic Typesetting" w:hAnsi="Arabic Typesetting" w:cs="Arabic Typesetting"/>
          <w:sz w:val="40"/>
          <w:szCs w:val="40"/>
          <w:rtl/>
        </w:rPr>
      </w:pPr>
      <w:r w:rsidRPr="00DA04CC">
        <w:rPr>
          <w:rFonts w:ascii="Arabic Typesetting" w:hAnsi="Arabic Typesetting" w:cs="Arabic Typesetting"/>
          <w:sz w:val="40"/>
          <w:szCs w:val="40"/>
          <w:rtl/>
        </w:rPr>
        <w:t>- إعداد مشروع النظام الداخلي للمجلس وعرضه على الجمعية العامة للمصادقة عليه.</w:t>
      </w:r>
    </w:p>
    <w:p w:rsidR="007904EF" w:rsidRPr="00DA04CC" w:rsidRDefault="007904EF" w:rsidP="007904EF">
      <w:pPr>
        <w:bidi/>
        <w:spacing w:after="100" w:afterAutospacing="1" w:line="240" w:lineRule="auto"/>
        <w:rPr>
          <w:rFonts w:ascii="Arabic Typesetting" w:hAnsi="Arabic Typesetting" w:cs="Arabic Typesetting"/>
          <w:sz w:val="40"/>
          <w:szCs w:val="40"/>
          <w:rtl/>
        </w:rPr>
      </w:pPr>
      <w:r w:rsidRPr="00DA04CC">
        <w:rPr>
          <w:rFonts w:ascii="Arabic Typesetting" w:hAnsi="Arabic Typesetting" w:cs="Arabic Typesetting"/>
          <w:sz w:val="40"/>
          <w:szCs w:val="40"/>
          <w:rtl/>
        </w:rPr>
        <w:t>- إعداد جدول أعمال اجتماعات الجمعية العامة</w:t>
      </w:r>
      <w:r w:rsidR="00E86366">
        <w:rPr>
          <w:rFonts w:ascii="Arabic Typesetting" w:hAnsi="Arabic Typesetting" w:cs="Arabic Typesetting" w:hint="cs"/>
          <w:sz w:val="40"/>
          <w:szCs w:val="40"/>
          <w:rtl/>
        </w:rPr>
        <w:t>.</w:t>
      </w:r>
    </w:p>
    <w:p w:rsidR="007904EF" w:rsidRPr="00DA04CC" w:rsidRDefault="007904EF" w:rsidP="007904EF">
      <w:pPr>
        <w:bidi/>
        <w:spacing w:after="100" w:afterAutospacing="1" w:line="240" w:lineRule="auto"/>
        <w:rPr>
          <w:rFonts w:ascii="Arabic Typesetting" w:hAnsi="Arabic Typesetting" w:cs="Arabic Typesetting"/>
          <w:sz w:val="40"/>
          <w:szCs w:val="40"/>
          <w:rtl/>
        </w:rPr>
      </w:pPr>
      <w:r w:rsidRPr="00DA04CC">
        <w:rPr>
          <w:rFonts w:ascii="Arabic Typesetting" w:hAnsi="Arabic Typesetting" w:cs="Arabic Typesetting"/>
          <w:sz w:val="40"/>
          <w:szCs w:val="40"/>
          <w:rtl/>
        </w:rPr>
        <w:t>- تنفيذ برنامج نشاطات المجلس</w:t>
      </w:r>
      <w:r w:rsidR="00E86366">
        <w:rPr>
          <w:rFonts w:ascii="Arabic Typesetting" w:hAnsi="Arabic Typesetting" w:cs="Arabic Typesetting" w:hint="cs"/>
          <w:sz w:val="40"/>
          <w:szCs w:val="40"/>
          <w:rtl/>
        </w:rPr>
        <w:t>.</w:t>
      </w:r>
    </w:p>
    <w:p w:rsidR="009D7134" w:rsidRDefault="007904EF" w:rsidP="00E86366">
      <w:pPr>
        <w:shd w:val="clear" w:color="auto" w:fill="FFFFFF"/>
        <w:bidi/>
        <w:spacing w:after="100" w:afterAutospacing="1" w:line="240" w:lineRule="auto"/>
        <w:jc w:val="both"/>
        <w:rPr>
          <w:rFonts w:ascii="Arabic Typesetting" w:hAnsi="Arabic Typesetting" w:cs="Arabic Typesetting"/>
          <w:sz w:val="40"/>
          <w:szCs w:val="40"/>
          <w:rtl/>
        </w:rPr>
      </w:pPr>
      <w:r w:rsidRPr="00DA04CC">
        <w:rPr>
          <w:rFonts w:ascii="Arabic Typesetting" w:hAnsi="Arabic Typesetting" w:cs="Arabic Typesetting"/>
          <w:sz w:val="40"/>
          <w:szCs w:val="40"/>
          <w:rtl/>
        </w:rPr>
        <w:t>- السهر على وضع توصيات الجمعية الع</w:t>
      </w:r>
      <w:r w:rsidR="00582DF8">
        <w:rPr>
          <w:rFonts w:ascii="Arabic Typesetting" w:hAnsi="Arabic Typesetting" w:cs="Arabic Typesetting"/>
          <w:sz w:val="40"/>
          <w:szCs w:val="40"/>
          <w:rtl/>
        </w:rPr>
        <w:t>امة حيز التنفيذ</w:t>
      </w:r>
      <w:r w:rsidR="00E86366">
        <w:rPr>
          <w:rFonts w:ascii="Arabic Typesetting" w:hAnsi="Arabic Typesetting" w:cs="Arabic Typesetting" w:hint="cs"/>
          <w:sz w:val="40"/>
          <w:szCs w:val="40"/>
          <w:rtl/>
        </w:rPr>
        <w:t>.</w:t>
      </w:r>
    </w:p>
    <w:p w:rsidR="009D7134" w:rsidRPr="00DA04CC" w:rsidRDefault="009D7134" w:rsidP="009D7134">
      <w:pPr>
        <w:bidi/>
        <w:spacing w:before="100" w:beforeAutospacing="1" w:after="0"/>
        <w:rPr>
          <w:rFonts w:ascii="Arabic Typesetting" w:hAnsi="Arabic Typesetting" w:cs="Arabic Typesetting"/>
          <w:b/>
          <w:bCs/>
          <w:sz w:val="40"/>
          <w:szCs w:val="40"/>
          <w:rtl/>
        </w:rPr>
      </w:pPr>
      <w:r w:rsidRPr="00DA04CC">
        <w:rPr>
          <w:rFonts w:ascii="Arabic Typesetting" w:hAnsi="Arabic Typesetting" w:cs="Arabic Typesetting" w:hint="cs"/>
          <w:b/>
          <w:bCs/>
          <w:sz w:val="40"/>
          <w:szCs w:val="40"/>
          <w:rtl/>
        </w:rPr>
        <w:t xml:space="preserve">الفرع الثالث: </w:t>
      </w:r>
      <w:r w:rsidRPr="00DA04CC">
        <w:rPr>
          <w:rFonts w:ascii="Arabic Typesetting" w:hAnsi="Arabic Typesetting" w:cs="Arabic Typesetting"/>
          <w:b/>
          <w:bCs/>
          <w:sz w:val="40"/>
          <w:szCs w:val="40"/>
          <w:rtl/>
        </w:rPr>
        <w:t>الأمانة العامة</w:t>
      </w:r>
    </w:p>
    <w:p w:rsidR="009D7134" w:rsidRPr="00DA04CC" w:rsidRDefault="00E86366" w:rsidP="00E86366">
      <w:pPr>
        <w:pStyle w:val="NormalWeb"/>
        <w:shd w:val="clear" w:color="auto" w:fill="FFFFFF"/>
        <w:bidi/>
        <w:spacing w:after="0" w:afterAutospacing="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009D7134" w:rsidRPr="00DA04CC">
        <w:rPr>
          <w:rFonts w:ascii="Arabic Typesetting" w:hAnsi="Arabic Typesetting" w:cs="Arabic Typesetting"/>
          <w:color w:val="000000"/>
          <w:sz w:val="40"/>
          <w:szCs w:val="40"/>
          <w:rtl/>
        </w:rPr>
        <w:t>يتولى أمانة المجلس الأمين العام، تحت سلطة رئيس المجلس،</w:t>
      </w:r>
      <w:r>
        <w:rPr>
          <w:rFonts w:ascii="Arabic Typesetting" w:hAnsi="Arabic Typesetting" w:cs="Arabic Typesetting" w:hint="cs"/>
          <w:color w:val="000000"/>
          <w:sz w:val="40"/>
          <w:szCs w:val="40"/>
          <w:rtl/>
        </w:rPr>
        <w:t xml:space="preserve"> حيث </w:t>
      </w:r>
      <w:r>
        <w:rPr>
          <w:rFonts w:ascii="Arabic Typesetting" w:hAnsi="Arabic Typesetting" w:cs="Arabic Typesetting"/>
          <w:color w:val="000000"/>
          <w:sz w:val="40"/>
          <w:szCs w:val="40"/>
          <w:rtl/>
        </w:rPr>
        <w:t>يقوم</w:t>
      </w:r>
      <w:r w:rsidR="009D7134" w:rsidRPr="00DA04CC">
        <w:rPr>
          <w:rFonts w:ascii="Arabic Typesetting" w:hAnsi="Arabic Typesetting" w:cs="Arabic Typesetting"/>
          <w:color w:val="000000"/>
          <w:sz w:val="40"/>
          <w:szCs w:val="40"/>
          <w:rtl/>
        </w:rPr>
        <w:t xml:space="preserve"> بإدارة نشاطات هياكل المجلس وتنشيطها وتنسيقها،</w:t>
      </w:r>
      <w:r>
        <w:rPr>
          <w:rFonts w:ascii="Arabic Typesetting" w:hAnsi="Arabic Typesetting" w:cs="Arabic Typesetting" w:hint="cs"/>
          <w:color w:val="000000"/>
          <w:sz w:val="40"/>
          <w:szCs w:val="40"/>
          <w:rtl/>
        </w:rPr>
        <w:t xml:space="preserve"> وبهذه الصفة فإنه </w:t>
      </w:r>
      <w:r>
        <w:rPr>
          <w:rFonts w:ascii="Arabic Typesetting" w:hAnsi="Arabic Typesetting" w:cs="Arabic Typesetting"/>
          <w:color w:val="000000"/>
          <w:sz w:val="40"/>
          <w:szCs w:val="40"/>
          <w:rtl/>
        </w:rPr>
        <w:t>يكلف</w:t>
      </w:r>
      <w:r w:rsidR="009D7134" w:rsidRPr="00DA04CC">
        <w:rPr>
          <w:rFonts w:ascii="Arabic Typesetting" w:hAnsi="Arabic Typesetting" w:cs="Arabic Typesetting"/>
          <w:color w:val="000000"/>
          <w:sz w:val="40"/>
          <w:szCs w:val="40"/>
          <w:rtl/>
        </w:rPr>
        <w:t xml:space="preserve"> </w:t>
      </w:r>
      <w:r w:rsidR="009D7134">
        <w:rPr>
          <w:rFonts w:ascii="Arabic Typesetting" w:hAnsi="Arabic Typesetting" w:cs="Arabic Typesetting" w:hint="cs"/>
          <w:color w:val="000000"/>
          <w:sz w:val="40"/>
          <w:szCs w:val="40"/>
          <w:rtl/>
        </w:rPr>
        <w:t>بممارسة مجموعة من الاختصاصات، أهمها:</w:t>
      </w:r>
    </w:p>
    <w:p w:rsidR="009D7134" w:rsidRPr="00DA04CC" w:rsidRDefault="009D7134" w:rsidP="009D7134">
      <w:pPr>
        <w:shd w:val="clear" w:color="auto" w:fill="FFFFFF"/>
        <w:bidi/>
        <w:spacing w:before="100" w:beforeAutospacing="1" w:after="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تحضير</w:t>
      </w:r>
      <w:r>
        <w:rPr>
          <w:rFonts w:ascii="Arabic Typesetting" w:hAnsi="Arabic Typesetting" w:cs="Arabic Typesetting"/>
          <w:color w:val="000000"/>
          <w:sz w:val="40"/>
          <w:szCs w:val="40"/>
          <w:rtl/>
        </w:rPr>
        <w:t xml:space="preserve"> أشغال المجلس وتنسيقها وتنظيمها</w:t>
      </w:r>
      <w:r>
        <w:rPr>
          <w:rFonts w:ascii="Arabic Typesetting" w:hAnsi="Arabic Typesetting" w:cs="Arabic Typesetting" w:hint="cs"/>
          <w:color w:val="000000"/>
          <w:sz w:val="40"/>
          <w:szCs w:val="40"/>
          <w:rtl/>
        </w:rPr>
        <w:t>.</w:t>
      </w:r>
    </w:p>
    <w:p w:rsidR="009D7134" w:rsidRPr="00DA04CC" w:rsidRDefault="009D7134" w:rsidP="009D7134">
      <w:pPr>
        <w:shd w:val="clear" w:color="auto" w:fill="FFFFFF"/>
        <w:bidi/>
        <w:spacing w:before="100" w:beforeAutospacing="1" w:after="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تسيير الموارد البشرية والمادية وا</w:t>
      </w:r>
      <w:r>
        <w:rPr>
          <w:rFonts w:ascii="Arabic Typesetting" w:hAnsi="Arabic Typesetting" w:cs="Arabic Typesetting"/>
          <w:color w:val="000000"/>
          <w:sz w:val="40"/>
          <w:szCs w:val="40"/>
          <w:rtl/>
        </w:rPr>
        <w:t>لمالية الموضوعة تحت تصرف المجلس</w:t>
      </w:r>
      <w:r>
        <w:rPr>
          <w:rFonts w:ascii="Arabic Typesetting" w:hAnsi="Arabic Typesetting" w:cs="Arabic Typesetting" w:hint="cs"/>
          <w:color w:val="000000"/>
          <w:sz w:val="40"/>
          <w:szCs w:val="40"/>
          <w:rtl/>
        </w:rPr>
        <w:t>.</w:t>
      </w:r>
    </w:p>
    <w:p w:rsidR="009D7134" w:rsidRPr="00DA04CC" w:rsidRDefault="009D7134" w:rsidP="009D7134">
      <w:pPr>
        <w:shd w:val="clear" w:color="auto" w:fill="FFFFFF"/>
        <w:bidi/>
        <w:spacing w:before="100" w:beforeAutospacing="1" w:after="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إعداد مشروع ميزانية الم</w:t>
      </w:r>
      <w:r>
        <w:rPr>
          <w:rFonts w:ascii="Arabic Typesetting" w:hAnsi="Arabic Typesetting" w:cs="Arabic Typesetting"/>
          <w:color w:val="000000"/>
          <w:sz w:val="40"/>
          <w:szCs w:val="40"/>
          <w:rtl/>
        </w:rPr>
        <w:t>جلس وتنفيذها بعد المصادقة عليها</w:t>
      </w:r>
      <w:r>
        <w:rPr>
          <w:rFonts w:ascii="Arabic Typesetting" w:hAnsi="Arabic Typesetting" w:cs="Arabic Typesetting" w:hint="cs"/>
          <w:color w:val="000000"/>
          <w:sz w:val="40"/>
          <w:szCs w:val="40"/>
          <w:rtl/>
        </w:rPr>
        <w:t>.</w:t>
      </w:r>
    </w:p>
    <w:p w:rsidR="009D7134" w:rsidRPr="00DA04CC" w:rsidRDefault="009D7134" w:rsidP="009D7134">
      <w:pPr>
        <w:shd w:val="clear" w:color="auto" w:fill="FFFFFF"/>
        <w:bidi/>
        <w:spacing w:before="100" w:beforeAutospacing="1" w:after="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الالتزام بالنفق</w:t>
      </w:r>
      <w:r>
        <w:rPr>
          <w:rFonts w:ascii="Arabic Typesetting" w:hAnsi="Arabic Typesetting" w:cs="Arabic Typesetting"/>
          <w:color w:val="000000"/>
          <w:sz w:val="40"/>
          <w:szCs w:val="40"/>
          <w:rtl/>
        </w:rPr>
        <w:t>ات ودفعها بتفويض من رئيس المجلس</w:t>
      </w:r>
      <w:r>
        <w:rPr>
          <w:rFonts w:ascii="Arabic Typesetting" w:hAnsi="Arabic Typesetting" w:cs="Arabic Typesetting" w:hint="cs"/>
          <w:color w:val="000000"/>
          <w:sz w:val="40"/>
          <w:szCs w:val="40"/>
          <w:rtl/>
        </w:rPr>
        <w:t>.</w:t>
      </w:r>
    </w:p>
    <w:p w:rsidR="009D7134" w:rsidRPr="00DA04CC" w:rsidRDefault="009D7134" w:rsidP="009D7134">
      <w:pPr>
        <w:shd w:val="clear" w:color="auto" w:fill="FFFFFF"/>
        <w:bidi/>
        <w:spacing w:before="100" w:beforeAutospacing="1" w:after="0"/>
        <w:jc w:val="both"/>
        <w:rPr>
          <w:rFonts w:ascii="Arabic Typesetting" w:hAnsi="Arabic Typesetting" w:cs="Arabic Typesetting"/>
          <w:color w:val="000000"/>
          <w:sz w:val="40"/>
          <w:szCs w:val="40"/>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الس</w:t>
      </w:r>
      <w:r>
        <w:rPr>
          <w:rFonts w:ascii="Arabic Typesetting" w:hAnsi="Arabic Typesetting" w:cs="Arabic Typesetting"/>
          <w:color w:val="000000"/>
          <w:sz w:val="40"/>
          <w:szCs w:val="40"/>
          <w:rtl/>
        </w:rPr>
        <w:t>هر على ترتيب أرشيف المجلس وحفظه</w:t>
      </w:r>
      <w:r>
        <w:rPr>
          <w:rFonts w:ascii="Arabic Typesetting" w:hAnsi="Arabic Typesetting" w:cs="Arabic Typesetting" w:hint="cs"/>
          <w:color w:val="000000"/>
          <w:sz w:val="40"/>
          <w:szCs w:val="40"/>
          <w:rtl/>
        </w:rPr>
        <w:t>.</w:t>
      </w:r>
    </w:p>
    <w:p w:rsidR="00B410B6" w:rsidRPr="002E0D1D" w:rsidRDefault="009D7134" w:rsidP="002E0D1D">
      <w:pPr>
        <w:shd w:val="clear" w:color="auto" w:fill="FFFFFF"/>
        <w:bidi/>
        <w:spacing w:before="100" w:beforeAutospacing="1" w:after="0"/>
        <w:jc w:val="both"/>
        <w:rPr>
          <w:rFonts w:ascii="Arabic Typesetting" w:hAnsi="Arabic Typesetting" w:cs="Arabic Typesetting"/>
          <w:color w:val="000000"/>
          <w:sz w:val="40"/>
          <w:szCs w:val="40"/>
          <w:rtl/>
          <w:lang w:bidi="ar-DZ"/>
        </w:rPr>
      </w:pPr>
      <w:r>
        <w:rPr>
          <w:rFonts w:ascii="Arabic Typesetting" w:hAnsi="Arabic Typesetting" w:cs="Arabic Typesetting" w:hint="cs"/>
          <w:color w:val="000000"/>
          <w:sz w:val="40"/>
          <w:szCs w:val="40"/>
          <w:rtl/>
        </w:rPr>
        <w:t xml:space="preserve">- </w:t>
      </w:r>
      <w:r w:rsidRPr="00DA04CC">
        <w:rPr>
          <w:rFonts w:ascii="Arabic Typesetting" w:hAnsi="Arabic Typesetting" w:cs="Arabic Typesetting"/>
          <w:color w:val="000000"/>
          <w:sz w:val="40"/>
          <w:szCs w:val="40"/>
          <w:rtl/>
        </w:rPr>
        <w:t>رقمنة ال</w:t>
      </w:r>
      <w:r>
        <w:rPr>
          <w:rFonts w:ascii="Arabic Typesetting" w:hAnsi="Arabic Typesetting" w:cs="Arabic Typesetting"/>
          <w:color w:val="000000"/>
          <w:sz w:val="40"/>
          <w:szCs w:val="40"/>
          <w:rtl/>
        </w:rPr>
        <w:t>وثائق وتسيير وصيانة موقع المجلس</w:t>
      </w:r>
      <w:r>
        <w:rPr>
          <w:rFonts w:ascii="Arabic Typesetting" w:hAnsi="Arabic Typesetting" w:cs="Arabic Typesetting" w:hint="cs"/>
          <w:color w:val="000000"/>
          <w:sz w:val="40"/>
          <w:szCs w:val="40"/>
          <w:rtl/>
        </w:rPr>
        <w:t>.</w:t>
      </w:r>
    </w:p>
    <w:p w:rsidR="007904EF" w:rsidRPr="007904EF" w:rsidRDefault="002E0D1D" w:rsidP="00E86366">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2F574C">
        <w:rPr>
          <w:rFonts w:ascii="Arabic Typesetting" w:hAnsi="Arabic Typesetting" w:cs="Arabic Typesetting" w:hint="cs"/>
          <w:sz w:val="40"/>
          <w:szCs w:val="40"/>
          <w:rtl/>
          <w:lang w:bidi="ar-DZ"/>
        </w:rPr>
        <w:t>بدورها تتكون الأمانة العامة من مجموعة من المديريات</w:t>
      </w:r>
      <w:r w:rsidR="00E86366">
        <w:rPr>
          <w:rFonts w:ascii="Arabic Typesetting" w:hAnsi="Arabic Typesetting" w:cs="Arabic Typesetting" w:hint="cs"/>
          <w:sz w:val="40"/>
          <w:szCs w:val="40"/>
          <w:rtl/>
          <w:lang w:bidi="ar-DZ"/>
        </w:rPr>
        <w:t xml:space="preserve"> المتعددة الاختصاصات</w:t>
      </w:r>
      <w:r w:rsidR="002F574C">
        <w:rPr>
          <w:rFonts w:ascii="Arabic Typesetting" w:hAnsi="Arabic Typesetting" w:cs="Arabic Typesetting" w:hint="cs"/>
          <w:sz w:val="40"/>
          <w:szCs w:val="40"/>
          <w:rtl/>
          <w:lang w:bidi="ar-DZ"/>
        </w:rPr>
        <w:t xml:space="preserve"> التي يتوافق تشكيلها مع اختصاصات المجلس، وهي:</w:t>
      </w:r>
    </w:p>
    <w:p w:rsidR="002F574C" w:rsidRDefault="002F574C" w:rsidP="00312F33">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مديرية </w:t>
      </w:r>
      <w:r w:rsidR="006851BE">
        <w:rPr>
          <w:rFonts w:ascii="Arabic Typesetting" w:hAnsi="Arabic Typesetting" w:cs="Arabic Typesetting" w:hint="cs"/>
          <w:sz w:val="40"/>
          <w:szCs w:val="40"/>
          <w:rtl/>
          <w:lang w:bidi="ar-DZ"/>
        </w:rPr>
        <w:t>توجيه السياسة الوطنية للبحث العلمي والبرامج والتقييم.</w:t>
      </w:r>
    </w:p>
    <w:p w:rsidR="006851BE" w:rsidRDefault="006851BE" w:rsidP="00312F33">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مديرية ترقية البحث العلمي وتنمية القدرات الوطنية للبحث العلمي وتثمين نتائج البحث العلمي.</w:t>
      </w:r>
    </w:p>
    <w:p w:rsidR="006851BE" w:rsidRDefault="006851BE" w:rsidP="00312F33">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مديرية الإدارة والوسائل.</w:t>
      </w:r>
    </w:p>
    <w:p w:rsidR="006851BE" w:rsidRDefault="006851BE" w:rsidP="00E86366">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تجدر الإشارة إلى أن كل مديرية من المديريات السالف ذكرها </w:t>
      </w:r>
      <w:r w:rsidR="00E86366">
        <w:rPr>
          <w:rFonts w:ascii="Arabic Typesetting" w:hAnsi="Arabic Typesetting" w:cs="Arabic Typesetting" w:hint="cs"/>
          <w:sz w:val="40"/>
          <w:szCs w:val="40"/>
          <w:rtl/>
          <w:lang w:bidi="ar-DZ"/>
        </w:rPr>
        <w:t>تتفرع إلى</w:t>
      </w:r>
      <w:r>
        <w:rPr>
          <w:rFonts w:ascii="Arabic Typesetting" w:hAnsi="Arabic Typesetting" w:cs="Arabic Typesetting" w:hint="cs"/>
          <w:sz w:val="40"/>
          <w:szCs w:val="40"/>
          <w:rtl/>
          <w:lang w:bidi="ar-DZ"/>
        </w:rPr>
        <w:t xml:space="preserve"> مديريات فرعية</w:t>
      </w:r>
      <w:r w:rsidR="00E2454A">
        <w:rPr>
          <w:rFonts w:ascii="Arabic Typesetting" w:hAnsi="Arabic Typesetting" w:cs="Arabic Typesetting" w:hint="cs"/>
          <w:sz w:val="40"/>
          <w:szCs w:val="40"/>
          <w:rtl/>
          <w:lang w:bidi="ar-DZ"/>
        </w:rPr>
        <w:t xml:space="preserve"> ومكاتب</w:t>
      </w:r>
      <w:r>
        <w:rPr>
          <w:rFonts w:ascii="Arabic Typesetting" w:hAnsi="Arabic Typesetting" w:cs="Arabic Typesetting" w:hint="cs"/>
          <w:sz w:val="40"/>
          <w:szCs w:val="40"/>
          <w:rtl/>
          <w:lang w:bidi="ar-DZ"/>
        </w:rPr>
        <w:t xml:space="preserve"> حددها التنظيم</w:t>
      </w:r>
      <w:r>
        <w:rPr>
          <w:rStyle w:val="Appelnotedebasdep"/>
          <w:rFonts w:ascii="Arabic Typesetting" w:hAnsi="Arabic Typesetting"/>
          <w:sz w:val="40"/>
          <w:szCs w:val="40"/>
          <w:rtl/>
          <w:lang w:bidi="ar-DZ"/>
        </w:rPr>
        <w:footnoteReference w:id="9"/>
      </w:r>
      <w:r>
        <w:rPr>
          <w:rFonts w:ascii="Arabic Typesetting" w:hAnsi="Arabic Typesetting" w:cs="Arabic Typesetting" w:hint="cs"/>
          <w:sz w:val="40"/>
          <w:szCs w:val="40"/>
          <w:rtl/>
          <w:lang w:bidi="ar-DZ"/>
        </w:rPr>
        <w:t xml:space="preserve"> تطبيقا لأحكام المادة 10 من المرسوم التنفيذي رقم 23/133.</w:t>
      </w:r>
    </w:p>
    <w:p w:rsidR="00E2454A" w:rsidRPr="00F27930" w:rsidRDefault="00E2454A" w:rsidP="00E2454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اللجان الدائمة المتمثلة في: لجنة سياسات وبرامج البحث العلمي، لجنة التثمين والتطوير، لجنة التقييم، لجنة الابتكار واليقظة</w:t>
      </w:r>
      <w:r>
        <w:rPr>
          <w:rStyle w:val="Appelnotedebasdep"/>
          <w:rFonts w:ascii="Arabic Typesetting" w:hAnsi="Arabic Typesetting"/>
          <w:sz w:val="40"/>
          <w:szCs w:val="40"/>
          <w:rtl/>
          <w:lang w:bidi="ar-DZ"/>
        </w:rPr>
        <w:footnoteReference w:id="10"/>
      </w:r>
      <w:r>
        <w:rPr>
          <w:rFonts w:ascii="Arabic Typesetting" w:hAnsi="Arabic Typesetting" w:cs="Arabic Typesetting" w:hint="cs"/>
          <w:sz w:val="40"/>
          <w:szCs w:val="40"/>
          <w:rtl/>
          <w:lang w:bidi="ar-DZ"/>
        </w:rPr>
        <w:t>.</w:t>
      </w:r>
    </w:p>
    <w:p w:rsidR="004962BA" w:rsidRPr="00E7488B" w:rsidRDefault="004962BA" w:rsidP="00E7488B">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كما ع</w:t>
      </w:r>
      <w:r w:rsidR="00E268D9">
        <w:rPr>
          <w:rFonts w:ascii="Arabic Typesetting" w:hAnsi="Arabic Typesetting" w:cs="Arabic Typesetting" w:hint="cs"/>
          <w:sz w:val="40"/>
          <w:szCs w:val="40"/>
          <w:rtl/>
          <w:lang w:bidi="ar-DZ"/>
        </w:rPr>
        <w:t>ُ</w:t>
      </w:r>
      <w:r>
        <w:rPr>
          <w:rFonts w:ascii="Arabic Typesetting" w:hAnsi="Arabic Typesetting" w:cs="Arabic Typesetting" w:hint="cs"/>
          <w:sz w:val="40"/>
          <w:szCs w:val="40"/>
          <w:rtl/>
          <w:lang w:bidi="ar-DZ"/>
        </w:rPr>
        <w:t>زز</w:t>
      </w:r>
      <w:r w:rsidR="00E268D9">
        <w:rPr>
          <w:rFonts w:ascii="Arabic Typesetting" w:hAnsi="Arabic Typesetting" w:cs="Arabic Typesetting" w:hint="cs"/>
          <w:sz w:val="40"/>
          <w:szCs w:val="40"/>
          <w:rtl/>
          <w:lang w:bidi="ar-DZ"/>
        </w:rPr>
        <w:t>ت</w:t>
      </w:r>
      <w:r>
        <w:rPr>
          <w:rFonts w:ascii="Arabic Typesetting" w:hAnsi="Arabic Typesetting" w:cs="Arabic Typesetting" w:hint="cs"/>
          <w:sz w:val="40"/>
          <w:szCs w:val="40"/>
          <w:rtl/>
          <w:lang w:bidi="ar-DZ"/>
        </w:rPr>
        <w:t xml:space="preserve"> هياكله بخلية اليقظة والاستشراف</w:t>
      </w:r>
      <w:r w:rsidR="00312F33">
        <w:rPr>
          <w:rFonts w:ascii="Arabic Typesetting" w:hAnsi="Arabic Typesetting" w:cs="Arabic Typesetting" w:hint="cs"/>
          <w:sz w:val="40"/>
          <w:szCs w:val="40"/>
          <w:rtl/>
          <w:lang w:bidi="ar-DZ"/>
        </w:rPr>
        <w:t xml:space="preserve"> التي تتكون من بعض أعضاء اللجان الدائمة</w:t>
      </w:r>
      <w:r w:rsidR="00312F33">
        <w:rPr>
          <w:rStyle w:val="Appelnotedebasdep"/>
          <w:rFonts w:ascii="Arabic Typesetting" w:hAnsi="Arabic Typesetting"/>
          <w:sz w:val="40"/>
          <w:szCs w:val="40"/>
          <w:rtl/>
          <w:lang w:bidi="ar-DZ"/>
        </w:rPr>
        <w:footnoteReference w:id="11"/>
      </w:r>
      <w:r w:rsidR="00312F33">
        <w:rPr>
          <w:rFonts w:ascii="Arabic Typesetting" w:hAnsi="Arabic Typesetting" w:cs="Arabic Typesetting" w:hint="cs"/>
          <w:sz w:val="40"/>
          <w:szCs w:val="40"/>
          <w:rtl/>
          <w:lang w:bidi="ar-DZ"/>
        </w:rPr>
        <w:t>.</w:t>
      </w:r>
      <w:r>
        <w:rPr>
          <w:rFonts w:ascii="Arabic Typesetting" w:hAnsi="Arabic Typesetting" w:cs="Arabic Typesetting" w:hint="cs"/>
          <w:sz w:val="40"/>
          <w:szCs w:val="40"/>
          <w:rtl/>
          <w:lang w:bidi="ar-DZ"/>
        </w:rPr>
        <w:t xml:space="preserve"> </w:t>
      </w:r>
    </w:p>
    <w:p w:rsidR="004962BA" w:rsidRDefault="000B3989" w:rsidP="00E7488B">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المبحث الثاني:</w:t>
      </w:r>
      <w:r w:rsidR="00FC7B36">
        <w:rPr>
          <w:rFonts w:ascii="Arabic Typesetting" w:hAnsi="Arabic Typesetting" w:cs="Arabic Typesetting" w:hint="cs"/>
          <w:b/>
          <w:bCs/>
          <w:sz w:val="40"/>
          <w:szCs w:val="40"/>
          <w:rtl/>
          <w:lang w:bidi="ar-DZ"/>
        </w:rPr>
        <w:t xml:space="preserve"> الاختصاصات</w:t>
      </w:r>
      <w:r w:rsidR="00C428A1">
        <w:rPr>
          <w:rFonts w:ascii="Arabic Typesetting" w:hAnsi="Arabic Typesetting" w:cs="Arabic Typesetting" w:hint="cs"/>
          <w:b/>
          <w:bCs/>
          <w:sz w:val="40"/>
          <w:szCs w:val="40"/>
          <w:rtl/>
          <w:lang w:bidi="ar-DZ"/>
        </w:rPr>
        <w:t xml:space="preserve"> </w:t>
      </w:r>
    </w:p>
    <w:p w:rsidR="00312F33" w:rsidRDefault="00C428A1" w:rsidP="002E0D1D">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00E268D9" w:rsidRPr="00E268D9">
        <w:rPr>
          <w:rFonts w:ascii="Arabic Typesetting" w:hAnsi="Arabic Typesetting" w:cs="Arabic Typesetting" w:hint="cs"/>
          <w:sz w:val="40"/>
          <w:szCs w:val="40"/>
          <w:rtl/>
          <w:lang w:bidi="ar-DZ"/>
        </w:rPr>
        <w:t>يضطلع المجلس الوطني للبحث العلمي والتكنولوجيات بمجموعة متعددة من الاختصاصات في ميدان البحث العلمي</w:t>
      </w:r>
      <w:r w:rsidR="00E268D9">
        <w:rPr>
          <w:rFonts w:ascii="Arabic Typesetting" w:hAnsi="Arabic Typesetting" w:cs="Arabic Typesetting" w:hint="cs"/>
          <w:sz w:val="40"/>
          <w:szCs w:val="40"/>
          <w:rtl/>
          <w:lang w:bidi="ar-DZ"/>
        </w:rPr>
        <w:t>؛ منحت له بموجب مختلف النصوص القانونية،</w:t>
      </w:r>
      <w:r w:rsidR="00E86366">
        <w:rPr>
          <w:rFonts w:ascii="Arabic Typesetting" w:hAnsi="Arabic Typesetting" w:cs="Arabic Typesetting" w:hint="cs"/>
          <w:sz w:val="40"/>
          <w:szCs w:val="40"/>
          <w:rtl/>
          <w:lang w:bidi="ar-DZ"/>
        </w:rPr>
        <w:t xml:space="preserve"> ورغم ان هذه الاختصاصات تبدو فضفاضة واسعة عند تعدادها؛ إلا أنها </w:t>
      </w:r>
      <w:r w:rsidR="00E268D9">
        <w:rPr>
          <w:rFonts w:ascii="Arabic Typesetting" w:hAnsi="Arabic Typesetting" w:cs="Arabic Typesetting" w:hint="cs"/>
          <w:sz w:val="40"/>
          <w:szCs w:val="40"/>
          <w:rtl/>
          <w:lang w:bidi="ar-DZ"/>
        </w:rPr>
        <w:t>تتنوع كالتالي: اختصاصات دستورية</w:t>
      </w:r>
      <w:r w:rsidR="00E268D9" w:rsidRPr="00E268D9">
        <w:rPr>
          <w:rFonts w:ascii="Arabic Typesetting" w:hAnsi="Arabic Typesetting" w:cs="Arabic Typesetting" w:hint="cs"/>
          <w:b/>
          <w:bCs/>
          <w:sz w:val="40"/>
          <w:szCs w:val="40"/>
          <w:rtl/>
          <w:lang w:bidi="ar-DZ"/>
        </w:rPr>
        <w:t>(المطلب الأول)،</w:t>
      </w:r>
      <w:r w:rsidR="00E268D9">
        <w:rPr>
          <w:rFonts w:ascii="Arabic Typesetting" w:hAnsi="Arabic Typesetting" w:cs="Arabic Typesetting" w:hint="cs"/>
          <w:sz w:val="40"/>
          <w:szCs w:val="40"/>
          <w:rtl/>
          <w:lang w:bidi="ar-DZ"/>
        </w:rPr>
        <w:t xml:space="preserve"> واختصاصات قانونية</w:t>
      </w:r>
      <w:r w:rsidR="00E268D9" w:rsidRPr="00E268D9">
        <w:rPr>
          <w:rFonts w:ascii="Arabic Typesetting" w:hAnsi="Arabic Typesetting" w:cs="Arabic Typesetting" w:hint="cs"/>
          <w:b/>
          <w:bCs/>
          <w:sz w:val="40"/>
          <w:szCs w:val="40"/>
          <w:rtl/>
          <w:lang w:bidi="ar-DZ"/>
        </w:rPr>
        <w:t>(المطلب الثاني).</w:t>
      </w:r>
      <w:r w:rsidR="00E268D9">
        <w:rPr>
          <w:rFonts w:ascii="Arabic Typesetting" w:hAnsi="Arabic Typesetting" w:cs="Arabic Typesetting" w:hint="cs"/>
          <w:sz w:val="40"/>
          <w:szCs w:val="40"/>
          <w:rtl/>
          <w:lang w:bidi="ar-DZ"/>
        </w:rPr>
        <w:t xml:space="preserve"> </w:t>
      </w:r>
    </w:p>
    <w:p w:rsidR="004A68AF" w:rsidRDefault="004A68AF" w:rsidP="004A68AF">
      <w:pPr>
        <w:bidi/>
        <w:spacing w:after="0" w:line="360" w:lineRule="auto"/>
        <w:jc w:val="both"/>
        <w:rPr>
          <w:rFonts w:ascii="Arabic Typesetting" w:hAnsi="Arabic Typesetting" w:cs="Arabic Typesetting"/>
          <w:sz w:val="40"/>
          <w:szCs w:val="40"/>
          <w:rtl/>
          <w:lang w:bidi="ar-DZ"/>
        </w:rPr>
      </w:pPr>
    </w:p>
    <w:p w:rsidR="004A68AF" w:rsidRDefault="004A68AF" w:rsidP="004A68AF">
      <w:pPr>
        <w:bidi/>
        <w:spacing w:after="0" w:line="360" w:lineRule="auto"/>
        <w:jc w:val="both"/>
        <w:rPr>
          <w:rFonts w:ascii="Arabic Typesetting" w:hAnsi="Arabic Typesetting" w:cs="Arabic Typesetting"/>
          <w:sz w:val="40"/>
          <w:szCs w:val="40"/>
          <w:rtl/>
          <w:lang w:bidi="ar-DZ"/>
        </w:rPr>
      </w:pPr>
    </w:p>
    <w:p w:rsidR="004A68AF" w:rsidRPr="00E268D9" w:rsidRDefault="004A68AF" w:rsidP="004A68AF">
      <w:pPr>
        <w:bidi/>
        <w:spacing w:after="0" w:line="360" w:lineRule="auto"/>
        <w:jc w:val="both"/>
        <w:rPr>
          <w:rFonts w:ascii="Arabic Typesetting" w:hAnsi="Arabic Typesetting" w:cs="Arabic Typesetting"/>
          <w:sz w:val="40"/>
          <w:szCs w:val="40"/>
          <w:rtl/>
          <w:lang w:bidi="ar-DZ"/>
        </w:rPr>
      </w:pPr>
    </w:p>
    <w:p w:rsidR="000B3989" w:rsidRDefault="000B3989" w:rsidP="000B3989">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المطلب الأول:</w:t>
      </w:r>
      <w:r w:rsidR="00FC7B36">
        <w:rPr>
          <w:rFonts w:ascii="Arabic Typesetting" w:hAnsi="Arabic Typesetting" w:cs="Arabic Typesetting" w:hint="cs"/>
          <w:b/>
          <w:bCs/>
          <w:sz w:val="40"/>
          <w:szCs w:val="40"/>
          <w:rtl/>
          <w:lang w:bidi="ar-DZ"/>
        </w:rPr>
        <w:t xml:space="preserve"> الاختصاصات الدستورية</w:t>
      </w:r>
    </w:p>
    <w:p w:rsidR="004962BA" w:rsidRDefault="002E0D1D" w:rsidP="00E8636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962BA">
        <w:rPr>
          <w:rFonts w:ascii="Arabic Typesetting" w:hAnsi="Arabic Typesetting" w:cs="Arabic Typesetting" w:hint="cs"/>
          <w:sz w:val="40"/>
          <w:szCs w:val="40"/>
          <w:rtl/>
          <w:lang w:bidi="ar-DZ"/>
        </w:rPr>
        <w:t>يمارس المجلس مجموعة من الاختصاصات الدستورية</w:t>
      </w:r>
      <w:r w:rsidR="004962BA">
        <w:rPr>
          <w:rStyle w:val="Appelnotedebasdep"/>
          <w:rFonts w:ascii="Arabic Typesetting" w:hAnsi="Arabic Typesetting"/>
          <w:sz w:val="40"/>
          <w:szCs w:val="40"/>
          <w:rtl/>
          <w:lang w:bidi="ar-DZ"/>
        </w:rPr>
        <w:footnoteReference w:id="12"/>
      </w:r>
      <w:r w:rsidR="00312F33">
        <w:rPr>
          <w:rFonts w:ascii="Arabic Typesetting" w:hAnsi="Arabic Typesetting" w:cs="Arabic Typesetting" w:hint="cs"/>
          <w:sz w:val="40"/>
          <w:szCs w:val="40"/>
          <w:rtl/>
          <w:lang w:bidi="ar-DZ"/>
        </w:rPr>
        <w:t xml:space="preserve"> </w:t>
      </w:r>
      <w:r w:rsidR="00582DF8">
        <w:rPr>
          <w:rFonts w:ascii="Arabic Typesetting" w:hAnsi="Arabic Typesetting" w:cs="Arabic Typesetting" w:hint="cs"/>
          <w:sz w:val="40"/>
          <w:szCs w:val="40"/>
          <w:rtl/>
          <w:lang w:bidi="ar-DZ"/>
        </w:rPr>
        <w:t xml:space="preserve"> من أجل </w:t>
      </w:r>
      <w:r w:rsidR="00E86366">
        <w:rPr>
          <w:rFonts w:ascii="Arabic Typesetting" w:hAnsi="Arabic Typesetting" w:cs="Arabic Typesetting" w:hint="cs"/>
          <w:sz w:val="40"/>
          <w:szCs w:val="40"/>
          <w:rtl/>
          <w:lang w:bidi="ar-DZ"/>
        </w:rPr>
        <w:t xml:space="preserve">تحقيق هدف أساسي وهو </w:t>
      </w:r>
      <w:r w:rsidR="00582DF8">
        <w:rPr>
          <w:rFonts w:ascii="Arabic Typesetting" w:hAnsi="Arabic Typesetting" w:cs="Arabic Typesetting" w:hint="cs"/>
          <w:sz w:val="40"/>
          <w:szCs w:val="40"/>
          <w:rtl/>
          <w:lang w:bidi="ar-DZ"/>
        </w:rPr>
        <w:t xml:space="preserve">السعي إلى إحداث نقلة نوعية في قطاع البحث العلمي، تتمثل </w:t>
      </w:r>
      <w:r w:rsidR="00E86366">
        <w:rPr>
          <w:rFonts w:ascii="Arabic Typesetting" w:hAnsi="Arabic Typesetting" w:cs="Arabic Typesetting" w:hint="cs"/>
          <w:sz w:val="40"/>
          <w:szCs w:val="40"/>
          <w:rtl/>
          <w:lang w:bidi="ar-DZ"/>
        </w:rPr>
        <w:t>هذه الاختصاصات عموما</w:t>
      </w:r>
      <w:r w:rsidR="00312F33">
        <w:rPr>
          <w:rFonts w:ascii="Arabic Typesetting" w:hAnsi="Arabic Typesetting" w:cs="Arabic Typesetting" w:hint="cs"/>
          <w:sz w:val="40"/>
          <w:szCs w:val="40"/>
          <w:rtl/>
          <w:lang w:bidi="ar-DZ"/>
        </w:rPr>
        <w:t xml:space="preserve"> في</w:t>
      </w:r>
      <w:r w:rsidR="004962BA">
        <w:rPr>
          <w:rFonts w:ascii="Arabic Typesetting" w:hAnsi="Arabic Typesetting" w:cs="Arabic Typesetting" w:hint="cs"/>
          <w:sz w:val="40"/>
          <w:szCs w:val="40"/>
          <w:rtl/>
          <w:lang w:bidi="ar-DZ"/>
        </w:rPr>
        <w:t>:</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582DF8">
        <w:rPr>
          <w:rFonts w:ascii="Arabic Typesetting" w:hAnsi="Arabic Typesetting" w:cs="Arabic Typesetting" w:hint="cs"/>
          <w:sz w:val="40"/>
          <w:szCs w:val="40"/>
          <w:rtl/>
          <w:lang w:bidi="ar-DZ"/>
        </w:rPr>
        <w:t xml:space="preserve">السعي إلى </w:t>
      </w:r>
      <w:r>
        <w:rPr>
          <w:rFonts w:ascii="Arabic Typesetting" w:hAnsi="Arabic Typesetting" w:cs="Arabic Typesetting" w:hint="cs"/>
          <w:sz w:val="40"/>
          <w:szCs w:val="40"/>
          <w:rtl/>
          <w:lang w:bidi="ar-DZ"/>
        </w:rPr>
        <w:t xml:space="preserve">ترقية البحث الوطني في مجال الابتكار </w:t>
      </w:r>
      <w:r w:rsidR="004A68AF">
        <w:rPr>
          <w:rFonts w:ascii="Arabic Typesetting" w:hAnsi="Arabic Typesetting" w:cs="Arabic Typesetting" w:hint="cs"/>
          <w:sz w:val="40"/>
          <w:szCs w:val="40"/>
          <w:rtl/>
          <w:lang w:bidi="ar-DZ"/>
        </w:rPr>
        <w:t>التكنولوجي والعلمي.</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اقتراح التدابير الكفيلة بتنمية القدرات الوطنية في مجال البحث والتطوير</w:t>
      </w:r>
      <w:r w:rsidR="004A68AF">
        <w:rPr>
          <w:rFonts w:ascii="Arabic Typesetting" w:hAnsi="Arabic Typesetting" w:cs="Arabic Typesetting" w:hint="cs"/>
          <w:sz w:val="40"/>
          <w:szCs w:val="40"/>
          <w:rtl/>
          <w:lang w:bidi="ar-DZ"/>
        </w:rPr>
        <w:t>.</w:t>
      </w:r>
    </w:p>
    <w:p w:rsidR="004962BA" w:rsidRDefault="004962BA" w:rsidP="00E7488B">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تقييم فعالية الأجهزة الوطنية المتخصصة في تثمين نتائج البحث لفائدة الاقتصاد الوطني في إطار التنمية المستدامة.</w:t>
      </w:r>
    </w:p>
    <w:p w:rsidR="00770BB7" w:rsidRPr="004962BA" w:rsidRDefault="00770BB7" w:rsidP="00582DF8">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582DF8">
        <w:rPr>
          <w:rFonts w:ascii="Arabic Typesetting" w:hAnsi="Arabic Typesetting" w:cs="Arabic Typesetting" w:hint="cs"/>
          <w:sz w:val="40"/>
          <w:szCs w:val="40"/>
          <w:rtl/>
          <w:lang w:bidi="ar-DZ"/>
        </w:rPr>
        <w:t>المساهمة في</w:t>
      </w:r>
      <w:r>
        <w:rPr>
          <w:rFonts w:ascii="Arabic Typesetting" w:hAnsi="Arabic Typesetting" w:cs="Arabic Typesetting" w:hint="cs"/>
          <w:sz w:val="40"/>
          <w:szCs w:val="40"/>
          <w:rtl/>
          <w:lang w:bidi="ar-DZ"/>
        </w:rPr>
        <w:t xml:space="preserve"> إعداد ومتابعة تنفيذ السياسة الوطنية للبحث إضافة إلى اللجان القطاعية المشتركة واللجان القطاعية الدائمة والهيئة الوطنية المديرة الدائمة</w:t>
      </w:r>
      <w:r w:rsidR="00E7488B">
        <w:rPr>
          <w:rFonts w:ascii="Arabic Typesetting" w:hAnsi="Arabic Typesetting" w:cs="Arabic Typesetting" w:hint="cs"/>
          <w:sz w:val="40"/>
          <w:szCs w:val="40"/>
          <w:rtl/>
          <w:lang w:bidi="ar-DZ"/>
        </w:rPr>
        <w:t>.</w:t>
      </w:r>
    </w:p>
    <w:p w:rsidR="000B3989" w:rsidRDefault="000B3989" w:rsidP="000B3989">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المطلب الثاني:</w:t>
      </w:r>
      <w:r w:rsidR="004962BA">
        <w:rPr>
          <w:rFonts w:ascii="Arabic Typesetting" w:hAnsi="Arabic Typesetting" w:cs="Arabic Typesetting" w:hint="cs"/>
          <w:b/>
          <w:bCs/>
          <w:sz w:val="40"/>
          <w:szCs w:val="40"/>
          <w:rtl/>
          <w:lang w:bidi="ar-DZ"/>
        </w:rPr>
        <w:t xml:space="preserve"> الاختصاصات القانونية</w:t>
      </w:r>
    </w:p>
    <w:p w:rsidR="004962BA" w:rsidRDefault="000964AB" w:rsidP="00A526EA">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962BA">
        <w:rPr>
          <w:rFonts w:ascii="Arabic Typesetting" w:hAnsi="Arabic Typesetting" w:cs="Arabic Typesetting" w:hint="cs"/>
          <w:sz w:val="40"/>
          <w:szCs w:val="40"/>
          <w:rtl/>
          <w:lang w:bidi="ar-DZ"/>
        </w:rPr>
        <w:t>إضافة إلى الاختصاصات المسندة إلى المجلس بموجب الدستور، فإنه يمارس مجموعة أخرى من الاختصاصات التي حددها القانون المنظم لهذا المجلس</w:t>
      </w:r>
      <w:r w:rsidR="00A526EA">
        <w:rPr>
          <w:rStyle w:val="Appelnotedebasdep"/>
          <w:rFonts w:ascii="Arabic Typesetting" w:hAnsi="Arabic Typesetting"/>
          <w:sz w:val="40"/>
          <w:szCs w:val="40"/>
          <w:rtl/>
          <w:lang w:bidi="ar-DZ"/>
        </w:rPr>
        <w:footnoteReference w:id="13"/>
      </w:r>
      <w:r w:rsidR="004962BA">
        <w:rPr>
          <w:rFonts w:ascii="Arabic Typesetting" w:hAnsi="Arabic Typesetting" w:cs="Arabic Typesetting" w:hint="cs"/>
          <w:sz w:val="40"/>
          <w:szCs w:val="40"/>
          <w:rtl/>
          <w:lang w:bidi="ar-DZ"/>
        </w:rPr>
        <w:t xml:space="preserve">، </w:t>
      </w:r>
      <w:r w:rsidR="00A526EA">
        <w:rPr>
          <w:rFonts w:ascii="Arabic Typesetting" w:hAnsi="Arabic Typesetting" w:cs="Arabic Typesetting" w:hint="cs"/>
          <w:sz w:val="40"/>
          <w:szCs w:val="40"/>
          <w:rtl/>
          <w:lang w:bidi="ar-DZ"/>
        </w:rPr>
        <w:t>والنابعة أساسا من طبيعته القانونية كهيئة استشارية، أهم هذه الاختصاصات هي:</w:t>
      </w:r>
    </w:p>
    <w:p w:rsidR="00A526EA" w:rsidRDefault="00A526EA" w:rsidP="00A526EA">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إبداء آراء وتوصيات بخصوص كل ما يتعلق بالبحث العلمي، وخاصة الخيارات الكبرى لتطوير وترقية والحفاظ </w:t>
      </w:r>
      <w:bookmarkStart w:id="0" w:name="_GoBack"/>
      <w:bookmarkEnd w:id="0"/>
      <w:r w:rsidR="00164D92">
        <w:rPr>
          <w:rFonts w:ascii="Arabic Typesetting" w:hAnsi="Arabic Typesetting" w:cs="Arabic Typesetting" w:hint="cs"/>
          <w:sz w:val="40"/>
          <w:szCs w:val="40"/>
          <w:rtl/>
          <w:lang w:bidi="ar-DZ"/>
        </w:rPr>
        <w:t>على البحث</w:t>
      </w:r>
      <w:r>
        <w:rPr>
          <w:rFonts w:ascii="Arabic Typesetting" w:hAnsi="Arabic Typesetting" w:cs="Arabic Typesetting" w:hint="cs"/>
          <w:sz w:val="40"/>
          <w:szCs w:val="40"/>
          <w:rtl/>
          <w:lang w:bidi="ar-DZ"/>
        </w:rPr>
        <w:t xml:space="preserve"> العلمي ومكتسباته، المخطط الوطني لتطوير البحث العلمي، تنسيق نشاطات البحث ما بين القطاعات.</w:t>
      </w:r>
    </w:p>
    <w:p w:rsidR="00A526EA" w:rsidRDefault="00A526EA" w:rsidP="00A526EA">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تقييم السياسة الوطنية للبحث العلمي للبحث العلمي والتطوير التكنولوجي وتنفيذها وتقييمها.</w:t>
      </w:r>
    </w:p>
    <w:p w:rsidR="00A526EA" w:rsidRDefault="00A526EA" w:rsidP="00A526EA">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تثمين نتائج نشاطات البحث العلمي والتطوير التكنولوجي.</w:t>
      </w:r>
    </w:p>
    <w:p w:rsidR="004962BA" w:rsidRDefault="00312F33"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962BA">
        <w:rPr>
          <w:rFonts w:ascii="Arabic Typesetting" w:hAnsi="Arabic Typesetting" w:cs="Arabic Typesetting" w:hint="cs"/>
          <w:sz w:val="40"/>
          <w:szCs w:val="40"/>
          <w:rtl/>
          <w:lang w:bidi="ar-DZ"/>
        </w:rPr>
        <w:t>هذا بالنسبة للنص القانون الخاص، كما منحت لهذا المجلس مجموعة أخرى من الاختصاصات بموجب القانون التوجيهي حول البحث العلمي والتطوير التكنولوجي</w:t>
      </w:r>
      <w:r w:rsidR="004962BA">
        <w:rPr>
          <w:rStyle w:val="Appelnotedebasdep"/>
          <w:rFonts w:ascii="Arabic Typesetting" w:hAnsi="Arabic Typesetting"/>
          <w:sz w:val="40"/>
          <w:szCs w:val="40"/>
          <w:rtl/>
          <w:lang w:bidi="ar-DZ"/>
        </w:rPr>
        <w:footnoteReference w:id="14"/>
      </w:r>
      <w:r w:rsidR="004962BA">
        <w:rPr>
          <w:rFonts w:ascii="Arabic Typesetting" w:hAnsi="Arabic Typesetting" w:cs="Arabic Typesetting" w:hint="cs"/>
          <w:sz w:val="40"/>
          <w:szCs w:val="40"/>
          <w:rtl/>
          <w:lang w:bidi="ar-DZ"/>
        </w:rPr>
        <w:t>، أهمها:</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تلقي محاور البحث المحملة بمواضيع البحث التي تعبر عن الأهداف العلمية والاجتماعية والاقتصادية المزمع تحقيقها، والتي تعدها اللجان القطاعية الدائمة واللجان المشتركة بين القطاعات.</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إعداد تقرير عن حصيلة تنفيذ أنشطة البحث وآفاق البحث العلمي بناء على تقارير اللجان القطاعية واللجان المشتركة بين القطاعات والوكالات الموضوعاتية للبحث.</w:t>
      </w:r>
    </w:p>
    <w:p w:rsidR="004962BA" w:rsidRDefault="004962BA" w:rsidP="004962BA">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تقييم السياسة الوطنية للبحث العلمي والتطوير التكنولوجي وخياراتها ونتائجها، بالإضافة إلى إعداد آليات التقييم ومتابعة تنفيذ هذه السياسة.</w:t>
      </w:r>
    </w:p>
    <w:p w:rsidR="000964AB" w:rsidRPr="00312F33" w:rsidRDefault="004962BA" w:rsidP="00312F33">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إبداء آراء وتوصيات في الخيارات الكبرى للسياسة الوطنية في هذا المجال، وتحديد الأولويات بين البرامج الوطنية للبحث وتقييم تنفيذها.</w:t>
      </w:r>
    </w:p>
    <w:p w:rsidR="000B3989" w:rsidRDefault="000B3989" w:rsidP="000B3989">
      <w:pPr>
        <w:bidi/>
        <w:spacing w:after="0" w:line="360" w:lineRule="auto"/>
        <w:rPr>
          <w:rFonts w:ascii="Arabic Typesetting" w:hAnsi="Arabic Typesetting" w:cs="Arabic Typesetting"/>
          <w:b/>
          <w:bCs/>
          <w:sz w:val="40"/>
          <w:szCs w:val="40"/>
          <w:rtl/>
          <w:lang w:bidi="ar-DZ"/>
        </w:rPr>
      </w:pPr>
      <w:r w:rsidRPr="00FC7B36">
        <w:rPr>
          <w:rFonts w:ascii="Arabic Typesetting" w:hAnsi="Arabic Typesetting" w:cs="Arabic Typesetting" w:hint="cs"/>
          <w:b/>
          <w:bCs/>
          <w:sz w:val="40"/>
          <w:szCs w:val="40"/>
          <w:rtl/>
          <w:lang w:bidi="ar-DZ"/>
        </w:rPr>
        <w:t>خاتمة</w:t>
      </w:r>
    </w:p>
    <w:p w:rsidR="00582DF8" w:rsidRDefault="004A68AF" w:rsidP="00582DF8">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b/>
          <w:bCs/>
          <w:sz w:val="40"/>
          <w:szCs w:val="40"/>
          <w:rtl/>
          <w:lang w:bidi="ar-DZ"/>
        </w:rPr>
        <w:t xml:space="preserve"> </w:t>
      </w:r>
      <w:r w:rsidR="00444CD1">
        <w:rPr>
          <w:rFonts w:ascii="Arabic Typesetting" w:hAnsi="Arabic Typesetting" w:cs="Arabic Typesetting" w:hint="cs"/>
          <w:b/>
          <w:bCs/>
          <w:sz w:val="40"/>
          <w:szCs w:val="40"/>
          <w:rtl/>
          <w:lang w:bidi="ar-DZ"/>
        </w:rPr>
        <w:t xml:space="preserve">  </w:t>
      </w:r>
      <w:r w:rsidR="00444CD1" w:rsidRPr="00444CD1">
        <w:rPr>
          <w:rFonts w:ascii="Arabic Typesetting" w:hAnsi="Arabic Typesetting" w:cs="Arabic Typesetting" w:hint="cs"/>
          <w:sz w:val="40"/>
          <w:szCs w:val="40"/>
          <w:rtl/>
          <w:lang w:bidi="ar-DZ"/>
        </w:rPr>
        <w:t>يعتبر البحث العلمي أساس التطور في أي دولة كونه يضمن</w:t>
      </w:r>
      <w:r w:rsidR="00582DF8">
        <w:rPr>
          <w:rFonts w:ascii="Arabic Typesetting" w:hAnsi="Arabic Typesetting" w:cs="Arabic Typesetting" w:hint="cs"/>
          <w:sz w:val="40"/>
          <w:szCs w:val="40"/>
          <w:rtl/>
          <w:lang w:bidi="ar-DZ"/>
        </w:rPr>
        <w:t xml:space="preserve"> دورا حاسما وفعالا في التنمية الاجتماعية والاقتصادية من خلال تحسين الحياة اليومية للمواطنين، خاصة وأن الناتج المحلي لأي دولة مرتبط أساسا بالبحث العلمي والتطور التكنولوجي.</w:t>
      </w:r>
    </w:p>
    <w:p w:rsidR="00582DF8" w:rsidRDefault="00582DF8" w:rsidP="00582DF8">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ولكي يضطلع البحث العلمي بهذا الدور الاستراتيجي في بناء الدولة بهذا الدور لابد له من آليات قانونية وأخرى مؤسساتية تسمح له بالتواجد في مختلف المجالات.</w:t>
      </w:r>
    </w:p>
    <w:p w:rsidR="005718B6" w:rsidRPr="005718B6" w:rsidRDefault="00582DF8" w:rsidP="00510E54">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في الجزائر يعتبر المجلس </w:t>
      </w:r>
      <w:r w:rsidR="004A68AF">
        <w:rPr>
          <w:rFonts w:ascii="Arabic Typesetting" w:hAnsi="Arabic Typesetting" w:cs="Arabic Typesetting" w:hint="cs"/>
          <w:sz w:val="40"/>
          <w:szCs w:val="40"/>
          <w:rtl/>
          <w:lang w:bidi="ar-DZ"/>
        </w:rPr>
        <w:t>الوطني للبحث</w:t>
      </w:r>
      <w:r w:rsidRPr="00E268D9">
        <w:rPr>
          <w:rFonts w:ascii="Arabic Typesetting" w:hAnsi="Arabic Typesetting" w:cs="Arabic Typesetting" w:hint="cs"/>
          <w:sz w:val="40"/>
          <w:szCs w:val="40"/>
          <w:rtl/>
          <w:lang w:bidi="ar-DZ"/>
        </w:rPr>
        <w:t xml:space="preserve"> العلمي والتكنولوجيات</w:t>
      </w:r>
      <w:r>
        <w:rPr>
          <w:rFonts w:ascii="Arabic Typesetting" w:hAnsi="Arabic Typesetting" w:cs="Arabic Typesetting" w:hint="cs"/>
          <w:sz w:val="40"/>
          <w:szCs w:val="40"/>
          <w:rtl/>
          <w:lang w:bidi="ar-DZ"/>
        </w:rPr>
        <w:t xml:space="preserve"> واحدا من الآليات المؤسساتية التي أنشئت من أجل ترقية البحث العلمي وتدعيمه</w:t>
      </w:r>
      <w:r w:rsidR="00510E54">
        <w:rPr>
          <w:rFonts w:ascii="Arabic Typesetting" w:hAnsi="Arabic Typesetting" w:cs="Arabic Typesetting" w:hint="cs"/>
          <w:sz w:val="40"/>
          <w:szCs w:val="40"/>
          <w:rtl/>
          <w:lang w:bidi="ar-DZ"/>
        </w:rPr>
        <w:t xml:space="preserve">، خاصة وأن </w:t>
      </w:r>
      <w:r>
        <w:rPr>
          <w:rFonts w:ascii="Arabic Typesetting" w:hAnsi="Arabic Typesetting" w:cs="Arabic Typesetting" w:hint="cs"/>
          <w:sz w:val="40"/>
          <w:szCs w:val="40"/>
          <w:rtl/>
          <w:lang w:bidi="ar-DZ"/>
        </w:rPr>
        <w:t xml:space="preserve"> </w:t>
      </w:r>
      <w:r w:rsidR="00444CD1" w:rsidRPr="00444CD1">
        <w:rPr>
          <w:rFonts w:ascii="Arabic Typesetting" w:hAnsi="Arabic Typesetting" w:cs="Arabic Typesetting" w:hint="cs"/>
          <w:sz w:val="40"/>
          <w:szCs w:val="40"/>
          <w:rtl/>
          <w:lang w:bidi="ar-DZ"/>
        </w:rPr>
        <w:t xml:space="preserve"> </w:t>
      </w:r>
      <w:r w:rsidR="00510E54" w:rsidRPr="005718B6">
        <w:rPr>
          <w:rFonts w:ascii="Arabic Typesetting" w:hAnsi="Arabic Typesetting" w:cs="Arabic Typesetting" w:hint="cs"/>
          <w:sz w:val="40"/>
          <w:szCs w:val="40"/>
          <w:rtl/>
          <w:lang w:bidi="ar-DZ"/>
        </w:rPr>
        <w:t>منظومة البحث العلمي في الجزائر</w:t>
      </w:r>
      <w:r w:rsidR="00510E54">
        <w:rPr>
          <w:rFonts w:ascii="Arabic Typesetting" w:hAnsi="Arabic Typesetting" w:cs="Arabic Typesetting" w:hint="cs"/>
          <w:sz w:val="40"/>
          <w:szCs w:val="40"/>
          <w:rtl/>
          <w:lang w:bidi="ar-DZ"/>
        </w:rPr>
        <w:t xml:space="preserve"> في حاج</w:t>
      </w:r>
      <w:r w:rsidR="004A68AF">
        <w:rPr>
          <w:rFonts w:ascii="Arabic Typesetting" w:hAnsi="Arabic Typesetting" w:cs="Arabic Typesetting" w:hint="cs"/>
          <w:sz w:val="40"/>
          <w:szCs w:val="40"/>
          <w:rtl/>
          <w:lang w:bidi="ar-DZ"/>
        </w:rPr>
        <w:t>ة إلى التطوير والمتابعة الدائمة، خاصة في ظل دسترة هذا المجلس على اعتبار أن الأداة القانونية لإنشائه هو الدستور كأعلى نص قانوني في الدولة.</w:t>
      </w:r>
    </w:p>
    <w:p w:rsidR="00E7488B" w:rsidRDefault="004A68AF" w:rsidP="00582DF8">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510E54">
        <w:rPr>
          <w:rFonts w:ascii="Arabic Typesetting" w:hAnsi="Arabic Typesetting" w:cs="Arabic Typesetting" w:hint="cs"/>
          <w:sz w:val="40"/>
          <w:szCs w:val="40"/>
          <w:rtl/>
          <w:lang w:bidi="ar-DZ"/>
        </w:rPr>
        <w:t xml:space="preserve">   لكن الملاحظ هو </w:t>
      </w:r>
      <w:r w:rsidR="004962BA">
        <w:rPr>
          <w:rFonts w:ascii="Arabic Typesetting" w:hAnsi="Arabic Typesetting" w:cs="Arabic Typesetting" w:hint="cs"/>
          <w:sz w:val="40"/>
          <w:szCs w:val="40"/>
          <w:rtl/>
          <w:lang w:bidi="ar-DZ"/>
        </w:rPr>
        <w:t>تقاطع في بعض</w:t>
      </w:r>
      <w:r>
        <w:rPr>
          <w:rFonts w:ascii="Arabic Typesetting" w:hAnsi="Arabic Typesetting" w:cs="Arabic Typesetting" w:hint="cs"/>
          <w:sz w:val="40"/>
          <w:szCs w:val="40"/>
          <w:rtl/>
          <w:lang w:bidi="ar-DZ"/>
        </w:rPr>
        <w:t xml:space="preserve"> اختصاصاته مع اختصاصات</w:t>
      </w:r>
      <w:r w:rsidR="004962BA">
        <w:rPr>
          <w:rFonts w:ascii="Arabic Typesetting" w:hAnsi="Arabic Typesetting" w:cs="Arabic Typesetting" w:hint="cs"/>
          <w:sz w:val="40"/>
          <w:szCs w:val="40"/>
          <w:rtl/>
          <w:lang w:bidi="ar-DZ"/>
        </w:rPr>
        <w:t xml:space="preserve"> المديرية</w:t>
      </w:r>
      <w:r>
        <w:rPr>
          <w:rFonts w:ascii="Arabic Typesetting" w:hAnsi="Arabic Typesetting" w:cs="Arabic Typesetting" w:hint="cs"/>
          <w:sz w:val="40"/>
          <w:szCs w:val="40"/>
          <w:rtl/>
          <w:lang w:bidi="ar-DZ"/>
        </w:rPr>
        <w:t xml:space="preserve"> العامة للبحث العلمي </w:t>
      </w:r>
      <w:r w:rsidR="004962BA">
        <w:rPr>
          <w:rFonts w:ascii="Arabic Typesetting" w:hAnsi="Arabic Typesetting" w:cs="Arabic Typesetting" w:hint="cs"/>
          <w:sz w:val="40"/>
          <w:szCs w:val="40"/>
          <w:rtl/>
          <w:lang w:bidi="ar-DZ"/>
        </w:rPr>
        <w:t xml:space="preserve">والتكنولوجي التابعة لوزارة التعليم العالي والبحث العلمي </w:t>
      </w:r>
      <w:r>
        <w:rPr>
          <w:rFonts w:ascii="Arabic Typesetting" w:hAnsi="Arabic Typesetting" w:cs="Arabic Typesetting" w:hint="cs"/>
          <w:sz w:val="40"/>
          <w:szCs w:val="40"/>
          <w:rtl/>
          <w:lang w:bidi="ar-DZ"/>
        </w:rPr>
        <w:t>و</w:t>
      </w:r>
      <w:r w:rsidR="004962BA">
        <w:rPr>
          <w:rFonts w:ascii="Arabic Typesetting" w:hAnsi="Arabic Typesetting" w:cs="Arabic Typesetting" w:hint="cs"/>
          <w:sz w:val="40"/>
          <w:szCs w:val="40"/>
          <w:rtl/>
          <w:lang w:bidi="ar-DZ"/>
        </w:rPr>
        <w:t xml:space="preserve">المكلفة بتنفيذ السياسة الوطنية للبحث العلمي والتطوير التكنولوجي </w:t>
      </w:r>
    </w:p>
    <w:p w:rsidR="0057670F" w:rsidRPr="004A68AF" w:rsidRDefault="0057670F" w:rsidP="0057670F">
      <w:pPr>
        <w:bidi/>
        <w:spacing w:after="0" w:line="360" w:lineRule="auto"/>
        <w:rPr>
          <w:rFonts w:ascii="Arabic Typesetting" w:hAnsi="Arabic Typesetting" w:cs="Arabic Typesetting"/>
          <w:b/>
          <w:bCs/>
          <w:sz w:val="40"/>
          <w:szCs w:val="40"/>
          <w:rtl/>
          <w:lang w:bidi="ar-DZ"/>
        </w:rPr>
      </w:pPr>
      <w:r w:rsidRPr="004A68AF">
        <w:rPr>
          <w:rFonts w:ascii="Arabic Typesetting" w:hAnsi="Arabic Typesetting" w:cs="Arabic Typesetting" w:hint="cs"/>
          <w:b/>
          <w:bCs/>
          <w:sz w:val="40"/>
          <w:szCs w:val="40"/>
          <w:rtl/>
          <w:lang w:bidi="ar-DZ"/>
        </w:rPr>
        <w:t>الاقتراحات</w:t>
      </w:r>
    </w:p>
    <w:p w:rsidR="00510E54" w:rsidRDefault="00510E54" w:rsidP="00510E54">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w:t>
      </w:r>
      <w:r w:rsidR="004A68AF">
        <w:rPr>
          <w:rFonts w:ascii="Arabic Typesetting" w:hAnsi="Arabic Typesetting" w:cs="Arabic Typesetting" w:hint="cs"/>
          <w:sz w:val="40"/>
          <w:szCs w:val="40"/>
          <w:rtl/>
          <w:lang w:bidi="ar-DZ"/>
        </w:rPr>
        <w:t>على العموم و</w:t>
      </w:r>
      <w:r>
        <w:rPr>
          <w:rFonts w:ascii="Arabic Typesetting" w:hAnsi="Arabic Typesetting" w:cs="Arabic Typesetting" w:hint="cs"/>
          <w:sz w:val="40"/>
          <w:szCs w:val="40"/>
          <w:rtl/>
          <w:lang w:bidi="ar-DZ"/>
        </w:rPr>
        <w:t xml:space="preserve">بناء على ما سبق يمكننا تقديم مجموعة من الاقتراحات التي نرى أنها تخدم موضوع البحث العلمي عموما وتعزز دور المجلس الوطني </w:t>
      </w:r>
      <w:r w:rsidRPr="00E268D9">
        <w:rPr>
          <w:rFonts w:ascii="Arabic Typesetting" w:hAnsi="Arabic Typesetting" w:cs="Arabic Typesetting" w:hint="cs"/>
          <w:sz w:val="40"/>
          <w:szCs w:val="40"/>
          <w:rtl/>
          <w:lang w:bidi="ar-DZ"/>
        </w:rPr>
        <w:t>للبحث العلمي والتكنولوجيات</w:t>
      </w:r>
      <w:r>
        <w:rPr>
          <w:rFonts w:ascii="Arabic Typesetting" w:hAnsi="Arabic Typesetting" w:cs="Arabic Typesetting" w:hint="cs"/>
          <w:sz w:val="40"/>
          <w:szCs w:val="40"/>
          <w:rtl/>
          <w:lang w:bidi="ar-DZ"/>
        </w:rPr>
        <w:t xml:space="preserve"> في ترقيته، أهمها:</w:t>
      </w:r>
    </w:p>
    <w:p w:rsidR="004A68AF" w:rsidRDefault="004A68AF" w:rsidP="004A68A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توسيع وتعزيز دور المجلس من الدور الاستشاري إلى دور فاعل وفعال </w:t>
      </w:r>
      <w:r w:rsidR="00B911FF">
        <w:rPr>
          <w:rFonts w:ascii="Arabic Typesetting" w:hAnsi="Arabic Typesetting" w:cs="Arabic Typesetting" w:hint="cs"/>
          <w:sz w:val="40"/>
          <w:szCs w:val="40"/>
          <w:rtl/>
          <w:lang w:bidi="ar-DZ"/>
        </w:rPr>
        <w:t>في ميدان البحث العلمي.</w:t>
      </w:r>
    </w:p>
    <w:p w:rsidR="00B911FF" w:rsidRDefault="00B911FF" w:rsidP="00B911F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تعزيز تشكيلة المجلس بممصلين عن كل الجامعات ومراكز البحث من أساتذة وباحثين، وهو ما من شأنه تقريب المجلس من واقع وميدان البحث العلمي.</w:t>
      </w:r>
    </w:p>
    <w:p w:rsidR="00ED5D56" w:rsidRDefault="00ED5D56" w:rsidP="00ED5D5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السعي إلى زيادة التمويل الموجه للجامعات ومراكز البحث</w:t>
      </w:r>
      <w:r w:rsidR="00B911FF">
        <w:rPr>
          <w:rFonts w:ascii="Arabic Typesetting" w:hAnsi="Arabic Typesetting" w:cs="Arabic Typesetting" w:hint="cs"/>
          <w:sz w:val="40"/>
          <w:szCs w:val="40"/>
          <w:rtl/>
          <w:lang w:bidi="ar-DZ"/>
        </w:rPr>
        <w:t>.</w:t>
      </w:r>
    </w:p>
    <w:p w:rsidR="00ED5D56" w:rsidRDefault="00ED5D56" w:rsidP="00ED5D5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العمل على إنشاء شراكات بحثية بين الجامعات والقطاع الاقتصادي</w:t>
      </w:r>
      <w:r w:rsidR="00B911FF">
        <w:rPr>
          <w:rFonts w:ascii="Arabic Typesetting" w:hAnsi="Arabic Typesetting" w:cs="Arabic Typesetting" w:hint="cs"/>
          <w:sz w:val="40"/>
          <w:szCs w:val="40"/>
          <w:rtl/>
          <w:lang w:bidi="ar-DZ"/>
        </w:rPr>
        <w:t>.</w:t>
      </w:r>
    </w:p>
    <w:p w:rsidR="00ED5D56" w:rsidRDefault="00ED5D56" w:rsidP="00ED5D5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ربط البحث العلمي بالاحتياجات الاقتصادية والاجتماعية</w:t>
      </w:r>
      <w:r w:rsidR="00B911FF">
        <w:rPr>
          <w:rFonts w:ascii="Arabic Typesetting" w:hAnsi="Arabic Typesetting" w:cs="Arabic Typesetting" w:hint="cs"/>
          <w:sz w:val="40"/>
          <w:szCs w:val="40"/>
          <w:rtl/>
          <w:lang w:bidi="ar-DZ"/>
        </w:rPr>
        <w:t>.</w:t>
      </w:r>
    </w:p>
    <w:p w:rsidR="00ED5D56" w:rsidRDefault="00ED5D56" w:rsidP="00ED5D5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xml:space="preserve">- ضرورة جعل الاستشارة التي يقدمها المجلس من الآليات الفعالة </w:t>
      </w:r>
      <w:r w:rsidR="00B911FF">
        <w:rPr>
          <w:rFonts w:ascii="Arabic Typesetting" w:hAnsi="Arabic Typesetting" w:cs="Arabic Typesetting" w:hint="cs"/>
          <w:sz w:val="40"/>
          <w:szCs w:val="40"/>
          <w:rtl/>
          <w:lang w:bidi="ar-DZ"/>
        </w:rPr>
        <w:t>لتطوير البحث العلمي بجعلها إجبارية التطبيق.</w:t>
      </w:r>
    </w:p>
    <w:p w:rsidR="0057670F" w:rsidRDefault="0057670F" w:rsidP="0057670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ضمان تكوين الباحثين عبر دورات متعددة حسب القطاعات</w:t>
      </w:r>
      <w:r w:rsidR="00B911FF">
        <w:rPr>
          <w:rFonts w:ascii="Arabic Typesetting" w:hAnsi="Arabic Typesetting" w:cs="Arabic Typesetting" w:hint="cs"/>
          <w:sz w:val="40"/>
          <w:szCs w:val="40"/>
          <w:rtl/>
          <w:lang w:bidi="ar-DZ"/>
        </w:rPr>
        <w:t>.</w:t>
      </w:r>
    </w:p>
    <w:p w:rsidR="0057670F" w:rsidRDefault="0057670F" w:rsidP="0057670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تبسيط الإجراءات الإدارية للبحوث وكيفية استثمارها في التطور التكنولوجي والصناعي</w:t>
      </w:r>
      <w:r w:rsidR="00B911FF">
        <w:rPr>
          <w:rFonts w:ascii="Arabic Typesetting" w:hAnsi="Arabic Typesetting" w:cs="Arabic Typesetting" w:hint="cs"/>
          <w:sz w:val="40"/>
          <w:szCs w:val="40"/>
          <w:rtl/>
          <w:lang w:bidi="ar-DZ"/>
        </w:rPr>
        <w:t>.</w:t>
      </w:r>
    </w:p>
    <w:p w:rsidR="0057670F" w:rsidRDefault="00510E54" w:rsidP="0057670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تدعيم البنية التحتية لمجالات البحث العلمي والتطور التقني خاصة في مجال العتاد والآليات والبرمجيات</w:t>
      </w:r>
      <w:r w:rsidR="00B911FF">
        <w:rPr>
          <w:rFonts w:ascii="Arabic Typesetting" w:hAnsi="Arabic Typesetting" w:cs="Arabic Typesetting" w:hint="cs"/>
          <w:sz w:val="40"/>
          <w:szCs w:val="40"/>
          <w:rtl/>
          <w:lang w:bidi="ar-DZ"/>
        </w:rPr>
        <w:t>.</w:t>
      </w:r>
    </w:p>
    <w:p w:rsidR="00ED5D56" w:rsidRDefault="00ED5D56" w:rsidP="00ED5D56">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السعي لوضع آليات الاستثمار في البحث العلمي والتكنولوجي</w:t>
      </w:r>
      <w:r w:rsidR="00510E54">
        <w:rPr>
          <w:rFonts w:ascii="Arabic Typesetting" w:hAnsi="Arabic Typesetting" w:cs="Arabic Typesetting" w:hint="cs"/>
          <w:sz w:val="40"/>
          <w:szCs w:val="40"/>
          <w:rtl/>
          <w:lang w:bidi="ar-DZ"/>
        </w:rPr>
        <w:t>.</w:t>
      </w:r>
    </w:p>
    <w:p w:rsidR="00B911FF" w:rsidRDefault="00B911FF" w:rsidP="00B911FF">
      <w:pPr>
        <w:bidi/>
        <w:spacing w:after="0" w:line="360" w:lineRule="auto"/>
        <w:rPr>
          <w:rFonts w:ascii="Arabic Typesetting" w:hAnsi="Arabic Typesetting" w:cs="Arabic Typesetting"/>
          <w:sz w:val="40"/>
          <w:szCs w:val="40"/>
          <w:rtl/>
          <w:lang w:bidi="ar-DZ"/>
        </w:rPr>
      </w:pPr>
      <w:r>
        <w:rPr>
          <w:rFonts w:ascii="Arabic Typesetting" w:hAnsi="Arabic Typesetting" w:cs="Arabic Typesetting" w:hint="cs"/>
          <w:sz w:val="40"/>
          <w:szCs w:val="40"/>
          <w:rtl/>
          <w:lang w:bidi="ar-DZ"/>
        </w:rPr>
        <w:t>- تدعيم دور الجامعات في ميدان اختصاص هذا المجلس وذلك بإنشاء امتدادات للمجلس على مستواها المحلي وهو ما يتيح ويسهل لكل الباحثين تقديم اقتراحاتهم أو أعمالهم في نطاق هذا المجلس.</w:t>
      </w:r>
    </w:p>
    <w:p w:rsidR="008E2408" w:rsidRPr="000B3989" w:rsidRDefault="008E2408" w:rsidP="008E2408">
      <w:pPr>
        <w:bidi/>
        <w:spacing w:after="0" w:line="360" w:lineRule="auto"/>
        <w:rPr>
          <w:rFonts w:ascii="Arabic Typesetting" w:hAnsi="Arabic Typesetting" w:cs="Arabic Typesetting"/>
          <w:sz w:val="40"/>
          <w:szCs w:val="40"/>
          <w:lang w:bidi="ar-DZ"/>
        </w:rPr>
      </w:pPr>
    </w:p>
    <w:p w:rsidR="000B3989" w:rsidRDefault="000B3989" w:rsidP="000B3989">
      <w:pPr>
        <w:bidi/>
        <w:spacing w:after="0" w:line="360" w:lineRule="auto"/>
        <w:jc w:val="both"/>
        <w:rPr>
          <w:rFonts w:ascii="Arabic Typesetting" w:hAnsi="Arabic Typesetting" w:cs="Arabic Typesetting"/>
          <w:b/>
          <w:bCs/>
          <w:sz w:val="40"/>
          <w:szCs w:val="40"/>
          <w:rtl/>
          <w:lang w:eastAsia="fr-FR"/>
        </w:rPr>
      </w:pPr>
      <w:r>
        <w:rPr>
          <w:rFonts w:ascii="Arabic Typesetting" w:hAnsi="Arabic Typesetting" w:cs="Arabic Typesetting"/>
          <w:b/>
          <w:bCs/>
          <w:sz w:val="40"/>
          <w:szCs w:val="40"/>
          <w:rtl/>
          <w:lang w:eastAsia="fr-FR"/>
        </w:rPr>
        <w:t>قائمة المصادر والمراجع:</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أولا: النصوص القانونية</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النصوص التشريعية</w:t>
      </w:r>
    </w:p>
    <w:p w:rsidR="000B3989" w:rsidRDefault="000B3989" w:rsidP="000B3989">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b/>
          <w:bCs/>
          <w:sz w:val="40"/>
          <w:szCs w:val="40"/>
          <w:rtl/>
          <w:lang w:bidi="ar-DZ"/>
        </w:rPr>
        <w:t>1/ القانون ر</w:t>
      </w:r>
      <w:r w:rsidR="00975D91">
        <w:rPr>
          <w:rFonts w:ascii="Arabic Typesetting" w:hAnsi="Arabic Typesetting" w:cs="Arabic Typesetting"/>
          <w:b/>
          <w:bCs/>
          <w:sz w:val="40"/>
          <w:szCs w:val="40"/>
          <w:rtl/>
          <w:lang w:bidi="ar-DZ"/>
        </w:rPr>
        <w:t>قم 20/01 المؤرخ في 30/03/2020 ي</w:t>
      </w:r>
      <w:r w:rsidR="00975D91">
        <w:rPr>
          <w:rFonts w:ascii="Arabic Typesetting" w:hAnsi="Arabic Typesetting" w:cs="Arabic Typesetting" w:hint="cs"/>
          <w:b/>
          <w:bCs/>
          <w:sz w:val="40"/>
          <w:szCs w:val="40"/>
          <w:rtl/>
          <w:lang w:bidi="ar-DZ"/>
        </w:rPr>
        <w:t>ح</w:t>
      </w:r>
      <w:r>
        <w:rPr>
          <w:rFonts w:ascii="Arabic Typesetting" w:hAnsi="Arabic Typesetting" w:cs="Arabic Typesetting"/>
          <w:b/>
          <w:bCs/>
          <w:sz w:val="40"/>
          <w:szCs w:val="40"/>
          <w:rtl/>
          <w:lang w:bidi="ar-DZ"/>
        </w:rPr>
        <w:t>دد مهام المجلس الوطني للبحث العلمي والتكنولوجيات وتشكيلته وتنظيمه، الجريدة الرسمية عدد 20 المؤرخة في 05/04/2020.</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2/ القانون رقم 20/02 المؤرخ في 30/03/2020 يعدل القانون رقم 15/21 المؤرخ في 30/12/2005 المتضمن القانون التوجيهي حول البحث العلمي والتطوير التكنولوجي، الجريدة الرسمية عدد 20 المؤرخة في 05/04/2020.</w:t>
      </w:r>
    </w:p>
    <w:p w:rsidR="000B3989" w:rsidRDefault="000B3989" w:rsidP="000B3989">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b/>
          <w:bCs/>
          <w:sz w:val="40"/>
          <w:szCs w:val="40"/>
          <w:rtl/>
          <w:lang w:bidi="ar-DZ"/>
        </w:rPr>
        <w:t>3/ القانون رقم 22/05 المؤرخ في 25/04/2022 يعدل القانون رقم 20/01 المؤرخ في 30/03/2020 الذي يحدد مهام المجلس الوطني للبحث العلمي والتكنولوجيات وتشكيلته وتنظيمه، الجريدة الرسمية عدد 30 المؤرخة في 27/04/2022.</w:t>
      </w:r>
    </w:p>
    <w:p w:rsidR="000B3989" w:rsidRDefault="000B3989" w:rsidP="000B3989">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b/>
          <w:bCs/>
          <w:sz w:val="40"/>
          <w:szCs w:val="40"/>
          <w:rtl/>
          <w:lang w:bidi="ar-DZ"/>
        </w:rPr>
        <w:t>المراسيـــــــم</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1/ المرسوم التنفيذي رقم 23/133 المؤرخ في 18/03/2023، يحدد التنظيم الإداري للمجلس الوطني للبحث العلمي والتكنولوجيات، الجريدة الرسمية عدد 20 المؤرخة في 26/03/2023.</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2/ المرسوم التنفيذي رقم 23/134 المؤرخ في 18/03/2023، يتضمن الموافقة على النظام الداخلي للمجلس الوطني للبحث العلمي والتكنولوجيات، الجريدة الرسمية عدد 20 المؤرخة في 26/03/2023.</w:t>
      </w:r>
    </w:p>
    <w:p w:rsidR="005718B6" w:rsidRDefault="005718B6" w:rsidP="005718B6">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hint="cs"/>
          <w:b/>
          <w:bCs/>
          <w:sz w:val="40"/>
          <w:szCs w:val="40"/>
          <w:rtl/>
          <w:lang w:bidi="ar-DZ"/>
        </w:rPr>
        <w:t>3/ المرسوم التنفيذي رقم 23/66 المؤرخ في 05/02/2023، يحدد تعويضات أعضاء المجلس الوطني للبحث العلمي والتكنولوجيات، الجريدة الرسمية عدد 07 المؤرخة في 05/02/2023.</w:t>
      </w:r>
    </w:p>
    <w:p w:rsidR="000B3989" w:rsidRDefault="000B3989" w:rsidP="000B3989">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b/>
          <w:bCs/>
          <w:sz w:val="40"/>
          <w:szCs w:val="40"/>
          <w:rtl/>
          <w:lang w:bidi="ar-DZ"/>
        </w:rPr>
        <w:t>القرارات</w:t>
      </w:r>
    </w:p>
    <w:p w:rsidR="00E2454A" w:rsidRPr="008E2408" w:rsidRDefault="000B3989" w:rsidP="008E2408">
      <w:pPr>
        <w:bidi/>
        <w:spacing w:after="0" w:line="360" w:lineRule="auto"/>
        <w:jc w:val="both"/>
        <w:rPr>
          <w:rFonts w:ascii="Arabic Typesetting" w:hAnsi="Arabic Typesetting" w:cs="Arabic Typesetting"/>
          <w:sz w:val="40"/>
          <w:szCs w:val="40"/>
          <w:rtl/>
          <w:lang w:bidi="ar-DZ"/>
        </w:rPr>
      </w:pPr>
      <w:r>
        <w:rPr>
          <w:rFonts w:ascii="Arabic Typesetting" w:hAnsi="Arabic Typesetting" w:cs="Arabic Typesetting"/>
          <w:b/>
          <w:bCs/>
          <w:sz w:val="40"/>
          <w:szCs w:val="40"/>
          <w:rtl/>
          <w:lang w:bidi="ar-DZ"/>
        </w:rPr>
        <w:t>1/ مقرر وزاري مشترك مؤرخ في 11/03/2024، يحدد تنظيم إدارة المجلس الوطني للبحث العلمي والتكنولوجيات في مكاتب، الجريدة الرسمية عدد 41 المؤرخة في 12/06/2024.</w:t>
      </w:r>
    </w:p>
    <w:p w:rsidR="00E2454A" w:rsidRDefault="00E2454A" w:rsidP="00E2454A">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hint="cs"/>
          <w:b/>
          <w:bCs/>
          <w:sz w:val="40"/>
          <w:szCs w:val="40"/>
          <w:rtl/>
          <w:lang w:bidi="ar-DZ"/>
        </w:rPr>
        <w:t>ثالثا: المواقع الالكترونية</w:t>
      </w:r>
    </w:p>
    <w:p w:rsidR="00E2454A" w:rsidRDefault="00E2454A" w:rsidP="00E2454A">
      <w:pPr>
        <w:bidi/>
        <w:spacing w:after="0" w:line="360" w:lineRule="auto"/>
        <w:jc w:val="both"/>
        <w:rPr>
          <w:rFonts w:ascii="Arabic Typesetting" w:hAnsi="Arabic Typesetting" w:cs="Arabic Typesetting"/>
          <w:b/>
          <w:bCs/>
          <w:sz w:val="40"/>
          <w:szCs w:val="40"/>
          <w:rtl/>
          <w:lang w:bidi="ar-DZ"/>
        </w:rPr>
      </w:pPr>
      <w:r>
        <w:rPr>
          <w:rFonts w:ascii="Arabic Typesetting" w:hAnsi="Arabic Typesetting" w:cs="Arabic Typesetting" w:hint="cs"/>
          <w:b/>
          <w:bCs/>
          <w:sz w:val="40"/>
          <w:szCs w:val="40"/>
          <w:rtl/>
          <w:lang w:bidi="ar-DZ"/>
        </w:rPr>
        <w:t xml:space="preserve">1/ </w:t>
      </w:r>
      <w:hyperlink r:id="rId9" w:history="1">
        <w:r w:rsidRPr="00E2454A">
          <w:rPr>
            <w:rStyle w:val="Lienhypertexte"/>
            <w:rFonts w:ascii="Arabic Typesetting" w:hAnsi="Arabic Typesetting" w:cs="Arabic Typesetting"/>
            <w:sz w:val="36"/>
            <w:szCs w:val="36"/>
            <w:u w:val="none"/>
            <w:lang w:bidi="ar-DZ"/>
          </w:rPr>
          <w:t>https://www.cnrst.dz/organs/commissions</w:t>
        </w:r>
      </w:hyperlink>
      <w:r w:rsidRPr="00E2454A">
        <w:rPr>
          <w:sz w:val="36"/>
          <w:szCs w:val="36"/>
          <w:lang w:bidi="ar-DZ"/>
        </w:rPr>
        <w:t xml:space="preserve"> </w:t>
      </w:r>
      <w:r w:rsidRPr="00E2454A">
        <w:rPr>
          <w:rFonts w:hint="cs"/>
          <w:sz w:val="36"/>
          <w:szCs w:val="36"/>
          <w:rtl/>
          <w:lang w:bidi="ar-DZ"/>
        </w:rPr>
        <w:t xml:space="preserve">  </w:t>
      </w:r>
    </w:p>
    <w:p w:rsidR="000B3989" w:rsidRDefault="000B3989" w:rsidP="000B3989">
      <w:pPr>
        <w:bidi/>
        <w:spacing w:after="0" w:line="360" w:lineRule="auto"/>
        <w:jc w:val="both"/>
        <w:rPr>
          <w:rFonts w:ascii="Arabic Typesetting" w:hAnsi="Arabic Typesetting" w:cs="Arabic Typesetting"/>
          <w:sz w:val="40"/>
          <w:szCs w:val="40"/>
          <w:rtl/>
          <w:lang w:bidi="ar-DZ"/>
        </w:rPr>
      </w:pPr>
    </w:p>
    <w:p w:rsidR="000B3989" w:rsidRPr="000B3989" w:rsidRDefault="000B3989" w:rsidP="00FF60FC">
      <w:pPr>
        <w:spacing w:after="0" w:line="360" w:lineRule="auto"/>
        <w:jc w:val="both"/>
        <w:rPr>
          <w:rFonts w:ascii="Arabic Typesetting" w:hAnsi="Arabic Typesetting" w:cs="Arabic Typesetting"/>
          <w:sz w:val="40"/>
          <w:szCs w:val="40"/>
          <w:rtl/>
          <w:lang w:val="en-US" w:bidi="ar-DZ"/>
        </w:rPr>
      </w:pPr>
    </w:p>
    <w:sectPr w:rsidR="000B3989" w:rsidRPr="000B3989" w:rsidSect="00C547E4">
      <w:headerReference w:type="default" r:id="rId10"/>
      <w:footerReference w:type="default" r:id="rId11"/>
      <w:footnotePr>
        <w:numRestart w:val="eachPage"/>
      </w:footnotePr>
      <w:endnotePr>
        <w:numFmt w:val="decimal"/>
      </w:endnotePr>
      <w:pgSz w:w="11906" w:h="16838"/>
      <w:pgMar w:top="993" w:right="1418" w:bottom="993" w:left="1418" w:header="709" w:footer="709" w:gutter="0"/>
      <w:pgNumType w:start="1"/>
      <w:cols w:space="708"/>
      <w:rtlGutter/>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78B" w:rsidRDefault="0093678B" w:rsidP="0002763D">
      <w:pPr>
        <w:spacing w:after="0" w:line="240" w:lineRule="auto"/>
      </w:pPr>
      <w:r>
        <w:separator/>
      </w:r>
    </w:p>
  </w:endnote>
  <w:endnote w:type="continuationSeparator" w:id="0">
    <w:p w:rsidR="0093678B" w:rsidRDefault="0093678B" w:rsidP="00027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charset w:val="00"/>
    <w:family w:val="roman"/>
    <w:pitch w:val="variable"/>
    <w:sig w:usb0="00002003" w:usb1="00000000" w:usb2="00000000"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MCS Taybah H_I normal.">
    <w:altName w:val="Times New Roman"/>
    <w:charset w:val="B2"/>
    <w:family w:val="auto"/>
    <w:pitch w:val="variable"/>
    <w:sig w:usb0="00002000" w:usb1="00000000" w:usb2="00000000" w:usb3="00000000" w:csb0="00000040" w:csb1="00000000"/>
  </w:font>
  <w:font w:name="GeezaSGG-Regular">
    <w:altName w:val="Times New Roman"/>
    <w:panose1 w:val="00000000000000000000"/>
    <w:charset w:val="00"/>
    <w:family w:val="roman"/>
    <w:notTrueType/>
    <w:pitch w:val="default"/>
  </w:font>
  <w:font w:name="Arabic Typesetting">
    <w:panose1 w:val="03020402040406030203"/>
    <w:charset w:val="00"/>
    <w:family w:val="script"/>
    <w:pitch w:val="variable"/>
    <w:sig w:usb0="A000206F" w:usb1="C0000000" w:usb2="000000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381454"/>
      <w:docPartObj>
        <w:docPartGallery w:val="Page Numbers (Bottom of Page)"/>
        <w:docPartUnique/>
      </w:docPartObj>
    </w:sdtPr>
    <w:sdtContent>
      <w:p w:rsidR="009064DD" w:rsidRDefault="009064DD">
        <w:pPr>
          <w:pStyle w:val="Pieddepage"/>
          <w:jc w:val="center"/>
        </w:pPr>
        <w:r>
          <w:fldChar w:fldCharType="begin"/>
        </w:r>
        <w:r>
          <w:instrText xml:space="preserve"> PAGE   \* MERGEFORMAT </w:instrText>
        </w:r>
        <w:r>
          <w:fldChar w:fldCharType="separate"/>
        </w:r>
        <w:r w:rsidR="0093678B">
          <w:rPr>
            <w:noProof/>
          </w:rPr>
          <w:t>1</w:t>
        </w:r>
        <w:r>
          <w:rPr>
            <w:noProof/>
          </w:rPr>
          <w:fldChar w:fldCharType="end"/>
        </w:r>
      </w:p>
    </w:sdtContent>
  </w:sdt>
  <w:p w:rsidR="009064DD" w:rsidRDefault="009064DD">
    <w:pPr>
      <w:pStyle w:val="Pieddepage"/>
      <w:rPr>
        <w:lang w:bidi="ar-DZ"/>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78B" w:rsidRDefault="0093678B" w:rsidP="007A5282">
      <w:pPr>
        <w:bidi/>
        <w:spacing w:after="0" w:line="240" w:lineRule="auto"/>
      </w:pPr>
      <w:r>
        <w:separator/>
      </w:r>
    </w:p>
  </w:footnote>
  <w:footnote w:type="continuationSeparator" w:id="0">
    <w:p w:rsidR="0093678B" w:rsidRDefault="0093678B" w:rsidP="0002763D">
      <w:pPr>
        <w:spacing w:after="0" w:line="240" w:lineRule="auto"/>
      </w:pPr>
      <w:r>
        <w:continuationSeparator/>
      </w:r>
    </w:p>
  </w:footnote>
  <w:footnote w:id="1">
    <w:p w:rsidR="009064DD" w:rsidRDefault="009064DD" w:rsidP="00770BB7">
      <w:pPr>
        <w:pStyle w:val="Notedebasdepage"/>
        <w:bidi/>
        <w:jc w:val="both"/>
        <w:rPr>
          <w:rtl/>
          <w:lang w:bidi="ar-DZ"/>
        </w:rPr>
      </w:pPr>
      <w:r>
        <w:rPr>
          <w:rStyle w:val="Appelnotedebasdep"/>
        </w:rPr>
        <w:footnoteRef/>
      </w:r>
      <w:r>
        <w:t xml:space="preserve"> </w:t>
      </w:r>
      <w:r>
        <w:rPr>
          <w:rFonts w:hint="cs"/>
          <w:rtl/>
          <w:lang w:bidi="ar-DZ"/>
        </w:rPr>
        <w:t xml:space="preserve"> المادة 2 من </w:t>
      </w:r>
      <w:r w:rsidRPr="00975D91">
        <w:rPr>
          <w:rFonts w:ascii="Times New Roman" w:hAnsi="Times New Roman"/>
          <w:rtl/>
          <w:lang w:bidi="ar-DZ"/>
        </w:rPr>
        <w:t>القانون رقم 22/05 المؤرخ في 25/04/2022 يعدل القانون رقم 20/01 المؤرخ في 30/03/2020 الذي يحدد مهام المجلس الوطني للبحث العلمي والتكنولوجيات وتشكيلته وتنظيمه، الجريدة الرسمية عدد 30 المؤرخة في 27/04/2022.</w:t>
      </w:r>
    </w:p>
  </w:footnote>
  <w:footnote w:id="2">
    <w:p w:rsidR="009064DD" w:rsidRDefault="009064DD" w:rsidP="00770BB7">
      <w:pPr>
        <w:pStyle w:val="Notedebasdepage"/>
        <w:bidi/>
        <w:rPr>
          <w:rtl/>
          <w:lang w:bidi="ar-DZ"/>
        </w:rPr>
      </w:pPr>
      <w:r>
        <w:rPr>
          <w:rStyle w:val="Appelnotedebasdep"/>
        </w:rPr>
        <w:footnoteRef/>
      </w:r>
      <w:r>
        <w:t xml:space="preserve"> </w:t>
      </w:r>
      <w:r>
        <w:rPr>
          <w:rFonts w:hint="cs"/>
          <w:rtl/>
          <w:lang w:bidi="ar-DZ"/>
        </w:rPr>
        <w:t xml:space="preserve"> المادة 2 من </w:t>
      </w:r>
      <w:r w:rsidRPr="00975D91">
        <w:rPr>
          <w:rFonts w:ascii="Times New Roman" w:hAnsi="Times New Roman"/>
          <w:rtl/>
          <w:lang w:bidi="ar-DZ"/>
        </w:rPr>
        <w:t>القانون رقم 20/01 المؤرخ في 30/03/2020 يحدد مهام المجلس الوطني للبحث العلمي والتكنولوجيات وتشكيلته وتنظيمه، الجريدة الرسم</w:t>
      </w:r>
      <w:r>
        <w:rPr>
          <w:rFonts w:ascii="Times New Roman" w:hAnsi="Times New Roman"/>
          <w:rtl/>
          <w:lang w:bidi="ar-DZ"/>
        </w:rPr>
        <w:t>ية عدد 20 المؤرخة في 05/04/2020</w:t>
      </w:r>
      <w:r>
        <w:rPr>
          <w:rFonts w:ascii="Times New Roman" w:hAnsi="Times New Roman" w:hint="cs"/>
          <w:rtl/>
          <w:lang w:bidi="ar-DZ"/>
        </w:rPr>
        <w:t>، المعدل بموجب القانون رقم 22/05، المرجع السابق.</w:t>
      </w:r>
    </w:p>
  </w:footnote>
  <w:footnote w:id="3">
    <w:p w:rsidR="009064DD" w:rsidRDefault="009064DD" w:rsidP="00770BB7">
      <w:pPr>
        <w:pStyle w:val="Notedebasdepage"/>
        <w:bidi/>
        <w:rPr>
          <w:rtl/>
          <w:lang w:bidi="ar-DZ"/>
        </w:rPr>
      </w:pPr>
      <w:r>
        <w:rPr>
          <w:rStyle w:val="Appelnotedebasdep"/>
        </w:rPr>
        <w:footnoteRef/>
      </w:r>
      <w:r>
        <w:t xml:space="preserve"> </w:t>
      </w:r>
      <w:r>
        <w:rPr>
          <w:rFonts w:hint="cs"/>
          <w:rtl/>
          <w:lang w:bidi="ar-DZ"/>
        </w:rPr>
        <w:t xml:space="preserve"> الفقرة الأخيرة من المادة 5، والفقرة الأخيرة من المادة 14 من القانون رقم 20/01</w:t>
      </w:r>
    </w:p>
  </w:footnote>
  <w:footnote w:id="4">
    <w:p w:rsidR="009064DD" w:rsidRDefault="009064DD" w:rsidP="004962BA">
      <w:pPr>
        <w:pStyle w:val="Notedebasdepage"/>
        <w:bidi/>
        <w:rPr>
          <w:rtl/>
          <w:lang w:bidi="ar-DZ"/>
        </w:rPr>
      </w:pPr>
      <w:r>
        <w:rPr>
          <w:rStyle w:val="Appelnotedebasdep"/>
        </w:rPr>
        <w:footnoteRef/>
      </w:r>
      <w:r>
        <w:t xml:space="preserve"> </w:t>
      </w:r>
      <w:r>
        <w:rPr>
          <w:rFonts w:hint="cs"/>
          <w:rtl/>
          <w:lang w:bidi="ar-DZ"/>
        </w:rPr>
        <w:t xml:space="preserve"> المادة 15 من القانون رقم 22/05</w:t>
      </w:r>
    </w:p>
  </w:footnote>
  <w:footnote w:id="5">
    <w:p w:rsidR="009064DD" w:rsidRDefault="009064DD" w:rsidP="005718B6">
      <w:pPr>
        <w:pStyle w:val="Notedebasdepage"/>
        <w:bidi/>
        <w:jc w:val="both"/>
        <w:rPr>
          <w:rtl/>
          <w:lang w:bidi="ar-DZ"/>
        </w:rPr>
      </w:pPr>
      <w:r>
        <w:rPr>
          <w:rStyle w:val="Appelnotedebasdep"/>
        </w:rPr>
        <w:footnoteRef/>
      </w:r>
      <w:r>
        <w:t xml:space="preserve"> </w:t>
      </w:r>
      <w:r>
        <w:rPr>
          <w:rFonts w:hint="cs"/>
          <w:rtl/>
          <w:lang w:bidi="ar-DZ"/>
        </w:rPr>
        <w:t xml:space="preserve"> المادة 12 من القانون رقم 20/01، المصدر السابق.</w:t>
      </w:r>
    </w:p>
  </w:footnote>
  <w:footnote w:id="6">
    <w:p w:rsidR="009064DD" w:rsidRPr="005718B6" w:rsidRDefault="009064DD" w:rsidP="005718B6">
      <w:pPr>
        <w:pStyle w:val="Notedebasdepage"/>
        <w:bidi/>
        <w:jc w:val="both"/>
        <w:rPr>
          <w:rtl/>
          <w:lang w:bidi="ar-DZ"/>
        </w:rPr>
      </w:pPr>
      <w:r>
        <w:rPr>
          <w:rStyle w:val="Appelnotedebasdep"/>
        </w:rPr>
        <w:footnoteRef/>
      </w:r>
      <w:r>
        <w:t xml:space="preserve"> </w:t>
      </w:r>
      <w:r>
        <w:rPr>
          <w:rFonts w:hint="cs"/>
          <w:rtl/>
          <w:lang w:bidi="ar-DZ"/>
        </w:rPr>
        <w:t xml:space="preserve"> </w:t>
      </w:r>
      <w:r w:rsidRPr="005718B6">
        <w:rPr>
          <w:rFonts w:ascii="Times New Roman" w:hAnsi="Times New Roman"/>
          <w:rtl/>
          <w:lang w:bidi="ar-DZ"/>
        </w:rPr>
        <w:t>المرسوم التنفيذي رقم 23/66 المؤرخ في 05/02/2023، يحدد تعويضات أعضاء المجلس الوطني للبحث العلمي والتكنولوجيات، الجريدة الرسمية عدد 07 المؤرخة في 05/02/2023.</w:t>
      </w:r>
    </w:p>
  </w:footnote>
  <w:footnote w:id="7">
    <w:p w:rsidR="009064DD" w:rsidRPr="00EE0D92" w:rsidRDefault="009064DD" w:rsidP="005718B6">
      <w:pPr>
        <w:pStyle w:val="Notedebasdepage"/>
        <w:bidi/>
        <w:jc w:val="both"/>
        <w:rPr>
          <w:rtl/>
          <w:lang w:bidi="ar-DZ"/>
        </w:rPr>
      </w:pPr>
      <w:r>
        <w:rPr>
          <w:rStyle w:val="Appelnotedebasdep"/>
        </w:rPr>
        <w:footnoteRef/>
      </w:r>
      <w:r>
        <w:rPr>
          <w:rFonts w:hint="cs"/>
          <w:rtl/>
          <w:lang w:bidi="ar-DZ"/>
        </w:rPr>
        <w:t xml:space="preserve"> المادة 27 من النظام الداخلي للمجلس الوطني للبحث العلمي والتكنولوجيات، الصادر بموجب</w:t>
      </w:r>
      <w:r w:rsidRPr="00EE0D92">
        <w:rPr>
          <w:rFonts w:ascii="Times New Roman" w:hAnsi="Times New Roman"/>
          <w:sz w:val="8"/>
          <w:szCs w:val="8"/>
          <w:rtl/>
          <w:lang w:bidi="ar-DZ"/>
        </w:rPr>
        <w:t xml:space="preserve"> </w:t>
      </w:r>
      <w:r w:rsidRPr="00EE0D92">
        <w:rPr>
          <w:rFonts w:ascii="Times New Roman" w:hAnsi="Times New Roman"/>
          <w:rtl/>
          <w:lang w:bidi="ar-DZ"/>
        </w:rPr>
        <w:t>المرسوم التنفيذي رقم 23/134 المؤرخ في 18/03/2023، يتضمن الموافقة على النظام الداخلي للمجلس الوطني للبحث العلمي والتكنولوجيات، الجريدة الرسمية عدد 20 المؤرخة في 26/03/2023.</w:t>
      </w:r>
    </w:p>
  </w:footnote>
  <w:footnote w:id="8">
    <w:p w:rsidR="009064DD" w:rsidRPr="00312F33" w:rsidRDefault="009064DD" w:rsidP="00F27930">
      <w:pPr>
        <w:pStyle w:val="Notedebasdepage"/>
        <w:bidi/>
        <w:rPr>
          <w:rtl/>
          <w:lang w:bidi="ar-DZ"/>
        </w:rPr>
      </w:pPr>
      <w:r w:rsidRPr="00312F33">
        <w:rPr>
          <w:rStyle w:val="Appelnotedebasdep"/>
        </w:rPr>
        <w:footnoteRef/>
      </w:r>
      <w:r w:rsidRPr="00312F33">
        <w:t xml:space="preserve"> </w:t>
      </w:r>
      <w:r w:rsidRPr="00312F33">
        <w:rPr>
          <w:rFonts w:hint="cs"/>
          <w:rtl/>
          <w:lang w:bidi="ar-DZ"/>
        </w:rPr>
        <w:t xml:space="preserve"> </w:t>
      </w:r>
      <w:r w:rsidRPr="00312F33">
        <w:rPr>
          <w:rFonts w:ascii="Times New Roman" w:hAnsi="Times New Roman"/>
          <w:rtl/>
          <w:lang w:bidi="ar-DZ"/>
        </w:rPr>
        <w:t>المرسوم التنفيذي رقم 23/133 المؤرخ في 18/03/2023، يحدد التنظيم الإداري للمجلس الوطني للبحث العلمي والتكنولوجيات، الجريدة الرسمية عدد 20 المؤرخة في 26/03/2023.</w:t>
      </w:r>
    </w:p>
  </w:footnote>
  <w:footnote w:id="9">
    <w:p w:rsidR="009064DD" w:rsidRPr="006851BE" w:rsidRDefault="009064DD" w:rsidP="006851BE">
      <w:pPr>
        <w:pStyle w:val="Notedebasdepage"/>
        <w:bidi/>
        <w:jc w:val="both"/>
        <w:rPr>
          <w:rtl/>
          <w:lang w:bidi="ar-DZ"/>
        </w:rPr>
      </w:pPr>
      <w:r>
        <w:rPr>
          <w:rStyle w:val="Appelnotedebasdep"/>
        </w:rPr>
        <w:footnoteRef/>
      </w:r>
      <w:r>
        <w:t xml:space="preserve"> </w:t>
      </w:r>
      <w:r>
        <w:rPr>
          <w:rFonts w:hint="cs"/>
          <w:rtl/>
          <w:lang w:bidi="ar-DZ"/>
        </w:rPr>
        <w:t xml:space="preserve"> المقرر الوزاري المشترك المؤرخ في 11/03/2024، يحدد تنظيم إدارة المجلس الوطني للبحث العلمي والتكنولوجيات في مكاتب، الجريدة الرسمية عدد 41 مؤرخة في 12/06/2024.</w:t>
      </w:r>
    </w:p>
  </w:footnote>
  <w:footnote w:id="10">
    <w:p w:rsidR="009064DD" w:rsidRPr="00E2454A" w:rsidRDefault="009064DD" w:rsidP="00E2454A">
      <w:pPr>
        <w:pStyle w:val="Notedebasdepage"/>
        <w:bidi/>
        <w:jc w:val="both"/>
        <w:rPr>
          <w:rtl/>
          <w:lang w:val="en-US" w:bidi="ar-DZ"/>
        </w:rPr>
      </w:pPr>
      <w:r>
        <w:rPr>
          <w:rStyle w:val="Appelnotedebasdep"/>
        </w:rPr>
        <w:footnoteRef/>
      </w:r>
      <w:r>
        <w:t xml:space="preserve"> </w:t>
      </w:r>
      <w:r>
        <w:rPr>
          <w:rFonts w:hint="cs"/>
          <w:rtl/>
          <w:lang w:bidi="ar-DZ"/>
        </w:rPr>
        <w:t xml:space="preserve"> الموقع الرسمي للمجلس الوطني للبحث العلمي والتكنولوجيات: </w:t>
      </w:r>
      <w:hyperlink r:id="rId1" w:history="1">
        <w:r w:rsidRPr="00E2454A">
          <w:rPr>
            <w:rStyle w:val="Lienhypertexte"/>
            <w:u w:val="none"/>
            <w:lang w:bidi="ar-DZ"/>
          </w:rPr>
          <w:t>https://www.cnrst.dz/organs/commissions</w:t>
        </w:r>
      </w:hyperlink>
      <w:r>
        <w:rPr>
          <w:lang w:bidi="ar-DZ"/>
        </w:rPr>
        <w:t xml:space="preserve"> </w:t>
      </w:r>
      <w:r>
        <w:rPr>
          <w:rFonts w:hint="cs"/>
          <w:rtl/>
          <w:lang w:bidi="ar-DZ"/>
        </w:rPr>
        <w:t xml:space="preserve">  تاريخ الاطلاع: 28/09/2025، على الساعة: 09.43.</w:t>
      </w:r>
    </w:p>
  </w:footnote>
  <w:footnote w:id="11">
    <w:p w:rsidR="009064DD" w:rsidRPr="00312F33" w:rsidRDefault="009064DD" w:rsidP="00312F33">
      <w:pPr>
        <w:pStyle w:val="Notedebasdepage"/>
        <w:bidi/>
        <w:rPr>
          <w:rtl/>
          <w:lang w:bidi="ar-DZ"/>
        </w:rPr>
      </w:pPr>
      <w:r>
        <w:rPr>
          <w:rStyle w:val="Appelnotedebasdep"/>
        </w:rPr>
        <w:footnoteRef/>
      </w:r>
      <w:r>
        <w:t xml:space="preserve"> </w:t>
      </w:r>
      <w:r>
        <w:rPr>
          <w:rFonts w:hint="cs"/>
          <w:rtl/>
          <w:lang w:bidi="ar-DZ"/>
        </w:rPr>
        <w:t xml:space="preserve"> المادة 15 من القانون رقم 22/05.</w:t>
      </w:r>
    </w:p>
  </w:footnote>
  <w:footnote w:id="12">
    <w:p w:rsidR="009064DD" w:rsidRDefault="009064DD" w:rsidP="006851BE">
      <w:pPr>
        <w:pStyle w:val="Notedebasdepage"/>
        <w:bidi/>
        <w:jc w:val="both"/>
        <w:rPr>
          <w:rtl/>
          <w:lang w:bidi="ar-DZ"/>
        </w:rPr>
      </w:pPr>
      <w:r>
        <w:rPr>
          <w:rStyle w:val="Appelnotedebasdep"/>
        </w:rPr>
        <w:footnoteRef/>
      </w:r>
      <w:r>
        <w:rPr>
          <w:rFonts w:hint="cs"/>
          <w:rtl/>
          <w:lang w:bidi="ar-DZ"/>
        </w:rPr>
        <w:t xml:space="preserve"> المادة 217 من </w:t>
      </w:r>
      <w:r w:rsidRPr="00582FF5">
        <w:rPr>
          <w:rFonts w:ascii="Times New Roman" w:hAnsi="Times New Roman"/>
          <w:sz w:val="18"/>
          <w:szCs w:val="18"/>
          <w:rtl/>
          <w:lang w:bidi="ar-DZ"/>
        </w:rPr>
        <w:t>المرسوم الرئاسي 20/442 المؤرخ في 30/12/2020 يتعلق بإصدار التعديل الدستوري المصادق عليه في استفتاء أول نوفمبر في الجريدة الرسمية للجمهورية الجزائرية الديمقراطية الشعبية، الجريدة الرسمية عدد 82 المؤرخة في 30/12/2020.</w:t>
      </w:r>
    </w:p>
  </w:footnote>
  <w:footnote w:id="13">
    <w:p w:rsidR="009064DD" w:rsidRPr="00A526EA" w:rsidRDefault="009064DD" w:rsidP="00A526EA">
      <w:pPr>
        <w:pStyle w:val="Notedebasdepage"/>
        <w:bidi/>
        <w:rPr>
          <w:rtl/>
          <w:lang w:bidi="ar-DZ"/>
        </w:rPr>
      </w:pPr>
      <w:r>
        <w:rPr>
          <w:rStyle w:val="Appelnotedebasdep"/>
        </w:rPr>
        <w:footnoteRef/>
      </w:r>
      <w:r>
        <w:t xml:space="preserve"> </w:t>
      </w:r>
      <w:r>
        <w:rPr>
          <w:rFonts w:hint="cs"/>
          <w:rtl/>
          <w:lang w:bidi="ar-DZ"/>
        </w:rPr>
        <w:t xml:space="preserve"> المواد من 3 إلى 5 من القانون رقم 20/01</w:t>
      </w:r>
    </w:p>
  </w:footnote>
  <w:footnote w:id="14">
    <w:p w:rsidR="009064DD" w:rsidRDefault="009064DD" w:rsidP="004962BA">
      <w:pPr>
        <w:pStyle w:val="Notedebasdepage"/>
        <w:bidi/>
        <w:jc w:val="both"/>
        <w:rPr>
          <w:rtl/>
          <w:lang w:bidi="ar-DZ"/>
        </w:rPr>
      </w:pPr>
      <w:r>
        <w:rPr>
          <w:rStyle w:val="Appelnotedebasdep"/>
        </w:rPr>
        <w:footnoteRef/>
      </w:r>
      <w:r>
        <w:t xml:space="preserve"> </w:t>
      </w:r>
      <w:r>
        <w:rPr>
          <w:rFonts w:hint="cs"/>
          <w:rtl/>
          <w:lang w:bidi="ar-DZ"/>
        </w:rPr>
        <w:t xml:space="preserve"> نصت عليها المواد 11، 17، 18، 29 و30 من </w:t>
      </w:r>
      <w:r w:rsidRPr="00DD53B7">
        <w:rPr>
          <w:rFonts w:ascii="Times New Roman" w:hAnsi="Times New Roman"/>
          <w:rtl/>
          <w:lang w:bidi="ar-DZ"/>
        </w:rPr>
        <w:t>القانون رقم 20/02 المؤرخ في 30/03/2020 يعدل القانون رقم 15/21 المؤرخ في 30/12/2005 المتضمن القانون التوجيهي حول البحث العلمي والتطوير التكنولوجي، الجريدة الرسمية عدد 20 المؤرخة في 05/04/2020.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4DD" w:rsidRPr="0022794B" w:rsidRDefault="009064DD" w:rsidP="0022794B">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50744"/>
    <w:multiLevelType w:val="hybridMultilevel"/>
    <w:tmpl w:val="B57850FE"/>
    <w:lvl w:ilvl="0" w:tplc="92A8ABEA">
      <w:numFmt w:val="bullet"/>
      <w:lvlText w:val="-"/>
      <w:lvlJc w:val="left"/>
      <w:pPr>
        <w:ind w:left="358" w:hanging="360"/>
      </w:pPr>
      <w:rPr>
        <w:rFonts w:ascii="Simplified Arabic" w:eastAsia="Calibri" w:hAnsi="Simplified Arabic" w:cs="Simplified Arabic"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abstractNum w:abstractNumId="1" w15:restartNumberingAfterBreak="0">
    <w:nsid w:val="08F26741"/>
    <w:multiLevelType w:val="hybridMultilevel"/>
    <w:tmpl w:val="96269CD6"/>
    <w:lvl w:ilvl="0" w:tplc="E528E52E">
      <w:start w:val="1"/>
      <w:numFmt w:val="decimalZero"/>
      <w:lvlText w:val="%1-"/>
      <w:lvlJc w:val="left"/>
      <w:pPr>
        <w:ind w:left="1005" w:hanging="645"/>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E234CC"/>
    <w:multiLevelType w:val="hybridMultilevel"/>
    <w:tmpl w:val="B0EA79C2"/>
    <w:lvl w:ilvl="0" w:tplc="52DA0936">
      <w:start w:val="1"/>
      <w:numFmt w:val="decimalZero"/>
      <w:lvlText w:val="%1-"/>
      <w:lvlJc w:val="left"/>
      <w:pPr>
        <w:ind w:left="5370" w:hanging="5010"/>
      </w:pPr>
      <w:rPr>
        <w:rFonts w:hint="default"/>
        <w:b/>
        <w:sz w:val="3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F424E35"/>
    <w:multiLevelType w:val="hybridMultilevel"/>
    <w:tmpl w:val="466ADBC0"/>
    <w:lvl w:ilvl="0" w:tplc="8EE0AC7A">
      <w:start w:val="1"/>
      <w:numFmt w:val="bullet"/>
      <w:lvlText w:val=""/>
      <w:lvlJc w:val="left"/>
      <w:pPr>
        <w:ind w:left="720" w:hanging="360"/>
      </w:pPr>
      <w:rPr>
        <w:rFonts w:ascii="Wingdings" w:hAnsi="Wingdings" w:hint="default"/>
        <w:b/>
        <w:bCs/>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261EA7"/>
    <w:multiLevelType w:val="hybridMultilevel"/>
    <w:tmpl w:val="147AE9A4"/>
    <w:lvl w:ilvl="0" w:tplc="D812C8FC">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96134DF"/>
    <w:multiLevelType w:val="hybridMultilevel"/>
    <w:tmpl w:val="1484800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AF35DCE"/>
    <w:multiLevelType w:val="hybridMultilevel"/>
    <w:tmpl w:val="A87C4A34"/>
    <w:lvl w:ilvl="0" w:tplc="2B86F788">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4536DE"/>
    <w:multiLevelType w:val="hybridMultilevel"/>
    <w:tmpl w:val="CA3A9826"/>
    <w:lvl w:ilvl="0" w:tplc="8EE0AC7A">
      <w:start w:val="1"/>
      <w:numFmt w:val="bullet"/>
      <w:lvlText w:val=""/>
      <w:lvlJc w:val="left"/>
      <w:pPr>
        <w:ind w:left="360" w:hanging="360"/>
      </w:pPr>
      <w:rPr>
        <w:rFonts w:ascii="Wingdings" w:hAnsi="Wingdings" w:hint="default"/>
        <w:b/>
        <w:bCs/>
        <w:sz w:val="28"/>
        <w:szCs w:val="28"/>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714C49DF"/>
    <w:multiLevelType w:val="hybridMultilevel"/>
    <w:tmpl w:val="5BBEDD4C"/>
    <w:lvl w:ilvl="0" w:tplc="705295FE">
      <w:start w:val="1"/>
      <w:numFmt w:val="bullet"/>
      <w:lvlText w:val=""/>
      <w:lvlJc w:val="left"/>
      <w:pPr>
        <w:ind w:left="720" w:hanging="360"/>
      </w:pPr>
      <w:rPr>
        <w:rFonts w:ascii="Wingdings" w:hAnsi="Wingdings" w:hint="default"/>
        <w:b/>
        <w:bCs/>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8005808"/>
    <w:multiLevelType w:val="hybridMultilevel"/>
    <w:tmpl w:val="2850EA66"/>
    <w:lvl w:ilvl="0" w:tplc="0E2E730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99358C7"/>
    <w:multiLevelType w:val="hybridMultilevel"/>
    <w:tmpl w:val="075A7168"/>
    <w:lvl w:ilvl="0" w:tplc="B072917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2"/>
  </w:num>
  <w:num w:numId="5">
    <w:abstractNumId w:val="8"/>
  </w:num>
  <w:num w:numId="6">
    <w:abstractNumId w:val="1"/>
  </w:num>
  <w:num w:numId="7">
    <w:abstractNumId w:val="3"/>
  </w:num>
  <w:num w:numId="8">
    <w:abstractNumId w:val="9"/>
  </w:num>
  <w:num w:numId="9">
    <w:abstractNumId w:val="10"/>
  </w:num>
  <w:num w:numId="10">
    <w:abstractNumId w:val="0"/>
  </w:num>
  <w:num w:numId="1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numRestart w:val="eachPage"/>
    <w:footnote w:id="-1"/>
    <w:footnote w:id="0"/>
  </w:footnotePr>
  <w:endnotePr>
    <w:numFmt w:val="decimal"/>
    <w:endnote w:id="-1"/>
    <w:endnote w:id="0"/>
  </w:endnotePr>
  <w:compat>
    <w:compatSetting w:name="compatibilityMode" w:uri="http://schemas.microsoft.com/office/word" w:val="12"/>
  </w:compat>
  <w:rsids>
    <w:rsidRoot w:val="00337F7D"/>
    <w:rsid w:val="0000030E"/>
    <w:rsid w:val="000005C5"/>
    <w:rsid w:val="0000150B"/>
    <w:rsid w:val="000026A8"/>
    <w:rsid w:val="00003388"/>
    <w:rsid w:val="0000494A"/>
    <w:rsid w:val="00004A83"/>
    <w:rsid w:val="000057E5"/>
    <w:rsid w:val="00005D38"/>
    <w:rsid w:val="00006942"/>
    <w:rsid w:val="00006D2A"/>
    <w:rsid w:val="00006F66"/>
    <w:rsid w:val="000072E4"/>
    <w:rsid w:val="0001144F"/>
    <w:rsid w:val="00012644"/>
    <w:rsid w:val="000126C6"/>
    <w:rsid w:val="00012CFA"/>
    <w:rsid w:val="00013F61"/>
    <w:rsid w:val="0001441E"/>
    <w:rsid w:val="00014C70"/>
    <w:rsid w:val="00015350"/>
    <w:rsid w:val="00015428"/>
    <w:rsid w:val="0001617A"/>
    <w:rsid w:val="000164D3"/>
    <w:rsid w:val="0001763F"/>
    <w:rsid w:val="00017BFF"/>
    <w:rsid w:val="0002034C"/>
    <w:rsid w:val="00020888"/>
    <w:rsid w:val="000209C7"/>
    <w:rsid w:val="00021DB1"/>
    <w:rsid w:val="00021E17"/>
    <w:rsid w:val="000225FE"/>
    <w:rsid w:val="00022627"/>
    <w:rsid w:val="00022E7C"/>
    <w:rsid w:val="00023253"/>
    <w:rsid w:val="00023EE6"/>
    <w:rsid w:val="000247C8"/>
    <w:rsid w:val="00025029"/>
    <w:rsid w:val="0002619B"/>
    <w:rsid w:val="00026A92"/>
    <w:rsid w:val="00026F78"/>
    <w:rsid w:val="000271F3"/>
    <w:rsid w:val="0002763D"/>
    <w:rsid w:val="000311F9"/>
    <w:rsid w:val="00031203"/>
    <w:rsid w:val="000315C4"/>
    <w:rsid w:val="00031E62"/>
    <w:rsid w:val="00032423"/>
    <w:rsid w:val="00032603"/>
    <w:rsid w:val="00032725"/>
    <w:rsid w:val="00033945"/>
    <w:rsid w:val="000346EF"/>
    <w:rsid w:val="0003720D"/>
    <w:rsid w:val="00037B45"/>
    <w:rsid w:val="00037BD0"/>
    <w:rsid w:val="0004047D"/>
    <w:rsid w:val="000408F6"/>
    <w:rsid w:val="000410B7"/>
    <w:rsid w:val="000410DD"/>
    <w:rsid w:val="0004152A"/>
    <w:rsid w:val="00041F8C"/>
    <w:rsid w:val="000431F4"/>
    <w:rsid w:val="0004423F"/>
    <w:rsid w:val="00045354"/>
    <w:rsid w:val="00046E23"/>
    <w:rsid w:val="00046E51"/>
    <w:rsid w:val="000475DF"/>
    <w:rsid w:val="00047997"/>
    <w:rsid w:val="00053459"/>
    <w:rsid w:val="00053F37"/>
    <w:rsid w:val="00054041"/>
    <w:rsid w:val="00055F6D"/>
    <w:rsid w:val="00060C92"/>
    <w:rsid w:val="000614A7"/>
    <w:rsid w:val="00061C5B"/>
    <w:rsid w:val="000625AB"/>
    <w:rsid w:val="00062F91"/>
    <w:rsid w:val="00064002"/>
    <w:rsid w:val="00065245"/>
    <w:rsid w:val="0006570A"/>
    <w:rsid w:val="000657B8"/>
    <w:rsid w:val="00065E58"/>
    <w:rsid w:val="00066448"/>
    <w:rsid w:val="00066D3F"/>
    <w:rsid w:val="000679C3"/>
    <w:rsid w:val="00067C90"/>
    <w:rsid w:val="000718A3"/>
    <w:rsid w:val="00071DCD"/>
    <w:rsid w:val="0007201B"/>
    <w:rsid w:val="00076025"/>
    <w:rsid w:val="00076225"/>
    <w:rsid w:val="00076313"/>
    <w:rsid w:val="00076E68"/>
    <w:rsid w:val="00076E7F"/>
    <w:rsid w:val="000773AB"/>
    <w:rsid w:val="000808E0"/>
    <w:rsid w:val="00080AAB"/>
    <w:rsid w:val="00080B2A"/>
    <w:rsid w:val="00080E04"/>
    <w:rsid w:val="00081EBB"/>
    <w:rsid w:val="000827CE"/>
    <w:rsid w:val="00083325"/>
    <w:rsid w:val="00083A1D"/>
    <w:rsid w:val="0008512D"/>
    <w:rsid w:val="000861FA"/>
    <w:rsid w:val="00086863"/>
    <w:rsid w:val="0008760A"/>
    <w:rsid w:val="000879DB"/>
    <w:rsid w:val="00090739"/>
    <w:rsid w:val="00090E5B"/>
    <w:rsid w:val="0009164E"/>
    <w:rsid w:val="00091AD2"/>
    <w:rsid w:val="00092911"/>
    <w:rsid w:val="0009403A"/>
    <w:rsid w:val="00095B1F"/>
    <w:rsid w:val="000964AB"/>
    <w:rsid w:val="000969C4"/>
    <w:rsid w:val="00097836"/>
    <w:rsid w:val="000A019B"/>
    <w:rsid w:val="000A039D"/>
    <w:rsid w:val="000A1890"/>
    <w:rsid w:val="000A293B"/>
    <w:rsid w:val="000A2A24"/>
    <w:rsid w:val="000A3B3E"/>
    <w:rsid w:val="000A54C8"/>
    <w:rsid w:val="000A5A85"/>
    <w:rsid w:val="000A5C6F"/>
    <w:rsid w:val="000A5E0E"/>
    <w:rsid w:val="000A621B"/>
    <w:rsid w:val="000A6C4F"/>
    <w:rsid w:val="000A718B"/>
    <w:rsid w:val="000B0883"/>
    <w:rsid w:val="000B0ED8"/>
    <w:rsid w:val="000B1489"/>
    <w:rsid w:val="000B2E11"/>
    <w:rsid w:val="000B3989"/>
    <w:rsid w:val="000B4ED6"/>
    <w:rsid w:val="000B51B4"/>
    <w:rsid w:val="000B5F93"/>
    <w:rsid w:val="000B6E24"/>
    <w:rsid w:val="000B72D9"/>
    <w:rsid w:val="000C33CA"/>
    <w:rsid w:val="000C3E2F"/>
    <w:rsid w:val="000C41DA"/>
    <w:rsid w:val="000C523C"/>
    <w:rsid w:val="000C63E2"/>
    <w:rsid w:val="000C772A"/>
    <w:rsid w:val="000C7B8D"/>
    <w:rsid w:val="000C7D69"/>
    <w:rsid w:val="000C7FD8"/>
    <w:rsid w:val="000D02BF"/>
    <w:rsid w:val="000D07CD"/>
    <w:rsid w:val="000D0F42"/>
    <w:rsid w:val="000D1302"/>
    <w:rsid w:val="000D190E"/>
    <w:rsid w:val="000D235A"/>
    <w:rsid w:val="000D3B8C"/>
    <w:rsid w:val="000D422D"/>
    <w:rsid w:val="000D4431"/>
    <w:rsid w:val="000D4584"/>
    <w:rsid w:val="000D54C0"/>
    <w:rsid w:val="000D6172"/>
    <w:rsid w:val="000D6321"/>
    <w:rsid w:val="000D7C57"/>
    <w:rsid w:val="000E02C4"/>
    <w:rsid w:val="000E0A7B"/>
    <w:rsid w:val="000E125A"/>
    <w:rsid w:val="000E2083"/>
    <w:rsid w:val="000E2657"/>
    <w:rsid w:val="000E27D9"/>
    <w:rsid w:val="000E342F"/>
    <w:rsid w:val="000E3B52"/>
    <w:rsid w:val="000E3D0F"/>
    <w:rsid w:val="000E3FA9"/>
    <w:rsid w:val="000E5700"/>
    <w:rsid w:val="000E62B3"/>
    <w:rsid w:val="000F0B29"/>
    <w:rsid w:val="000F1669"/>
    <w:rsid w:val="000F3212"/>
    <w:rsid w:val="000F400B"/>
    <w:rsid w:val="000F67F9"/>
    <w:rsid w:val="000F75A3"/>
    <w:rsid w:val="000F774F"/>
    <w:rsid w:val="0010010F"/>
    <w:rsid w:val="00100FA0"/>
    <w:rsid w:val="00101015"/>
    <w:rsid w:val="00101A8B"/>
    <w:rsid w:val="00101DB4"/>
    <w:rsid w:val="001034A1"/>
    <w:rsid w:val="001035A6"/>
    <w:rsid w:val="00103E6B"/>
    <w:rsid w:val="001049F3"/>
    <w:rsid w:val="00105E91"/>
    <w:rsid w:val="00111328"/>
    <w:rsid w:val="00111C20"/>
    <w:rsid w:val="00111EDB"/>
    <w:rsid w:val="0011232D"/>
    <w:rsid w:val="00113158"/>
    <w:rsid w:val="00113A1C"/>
    <w:rsid w:val="00114828"/>
    <w:rsid w:val="00114FF2"/>
    <w:rsid w:val="0011501B"/>
    <w:rsid w:val="00115AE5"/>
    <w:rsid w:val="001176C4"/>
    <w:rsid w:val="00117B93"/>
    <w:rsid w:val="00117E67"/>
    <w:rsid w:val="00117EA5"/>
    <w:rsid w:val="00120D47"/>
    <w:rsid w:val="00120F73"/>
    <w:rsid w:val="00122AA9"/>
    <w:rsid w:val="00122F10"/>
    <w:rsid w:val="00123079"/>
    <w:rsid w:val="001240A9"/>
    <w:rsid w:val="00124C88"/>
    <w:rsid w:val="00125FDC"/>
    <w:rsid w:val="00126A03"/>
    <w:rsid w:val="001274B2"/>
    <w:rsid w:val="00127689"/>
    <w:rsid w:val="0012793C"/>
    <w:rsid w:val="0012794B"/>
    <w:rsid w:val="0013076B"/>
    <w:rsid w:val="001315DD"/>
    <w:rsid w:val="0013247A"/>
    <w:rsid w:val="00132514"/>
    <w:rsid w:val="001354E1"/>
    <w:rsid w:val="0013563F"/>
    <w:rsid w:val="00135A45"/>
    <w:rsid w:val="00136374"/>
    <w:rsid w:val="00136469"/>
    <w:rsid w:val="00137E33"/>
    <w:rsid w:val="001410BC"/>
    <w:rsid w:val="00141473"/>
    <w:rsid w:val="00141977"/>
    <w:rsid w:val="00141ED0"/>
    <w:rsid w:val="00142882"/>
    <w:rsid w:val="00143215"/>
    <w:rsid w:val="0014345F"/>
    <w:rsid w:val="00143494"/>
    <w:rsid w:val="00143B2F"/>
    <w:rsid w:val="00144881"/>
    <w:rsid w:val="00145151"/>
    <w:rsid w:val="001452AC"/>
    <w:rsid w:val="0014577D"/>
    <w:rsid w:val="00145FBB"/>
    <w:rsid w:val="0014605D"/>
    <w:rsid w:val="00146384"/>
    <w:rsid w:val="00146902"/>
    <w:rsid w:val="0014696B"/>
    <w:rsid w:val="0014735B"/>
    <w:rsid w:val="00147392"/>
    <w:rsid w:val="00147470"/>
    <w:rsid w:val="00147906"/>
    <w:rsid w:val="0015154C"/>
    <w:rsid w:val="00151A10"/>
    <w:rsid w:val="00151D73"/>
    <w:rsid w:val="00151FE9"/>
    <w:rsid w:val="00153771"/>
    <w:rsid w:val="00153E0A"/>
    <w:rsid w:val="00154F89"/>
    <w:rsid w:val="001552B5"/>
    <w:rsid w:val="001577B5"/>
    <w:rsid w:val="00157918"/>
    <w:rsid w:val="00157FF6"/>
    <w:rsid w:val="00160099"/>
    <w:rsid w:val="001604FA"/>
    <w:rsid w:val="00160C4B"/>
    <w:rsid w:val="00162395"/>
    <w:rsid w:val="00162AC9"/>
    <w:rsid w:val="0016322C"/>
    <w:rsid w:val="0016384D"/>
    <w:rsid w:val="00164D92"/>
    <w:rsid w:val="00166197"/>
    <w:rsid w:val="00167205"/>
    <w:rsid w:val="00167660"/>
    <w:rsid w:val="001703AF"/>
    <w:rsid w:val="00170503"/>
    <w:rsid w:val="00171F20"/>
    <w:rsid w:val="00174E3F"/>
    <w:rsid w:val="00176B73"/>
    <w:rsid w:val="00177B2C"/>
    <w:rsid w:val="00177B6C"/>
    <w:rsid w:val="00180CBB"/>
    <w:rsid w:val="00181B04"/>
    <w:rsid w:val="00183D6B"/>
    <w:rsid w:val="00184272"/>
    <w:rsid w:val="00184B21"/>
    <w:rsid w:val="00184C2D"/>
    <w:rsid w:val="00184E27"/>
    <w:rsid w:val="001859F9"/>
    <w:rsid w:val="00185CE8"/>
    <w:rsid w:val="0018643E"/>
    <w:rsid w:val="00186B17"/>
    <w:rsid w:val="001873C1"/>
    <w:rsid w:val="00187C12"/>
    <w:rsid w:val="00190A66"/>
    <w:rsid w:val="00190D90"/>
    <w:rsid w:val="00191143"/>
    <w:rsid w:val="00193694"/>
    <w:rsid w:val="001942B4"/>
    <w:rsid w:val="00194FB7"/>
    <w:rsid w:val="00195CE6"/>
    <w:rsid w:val="00195FE3"/>
    <w:rsid w:val="001971D9"/>
    <w:rsid w:val="001A09B2"/>
    <w:rsid w:val="001A3E6F"/>
    <w:rsid w:val="001A4038"/>
    <w:rsid w:val="001A44A4"/>
    <w:rsid w:val="001A5B37"/>
    <w:rsid w:val="001A5B8C"/>
    <w:rsid w:val="001A5D13"/>
    <w:rsid w:val="001A614F"/>
    <w:rsid w:val="001A6215"/>
    <w:rsid w:val="001A6392"/>
    <w:rsid w:val="001A6724"/>
    <w:rsid w:val="001A6F61"/>
    <w:rsid w:val="001A797F"/>
    <w:rsid w:val="001A7986"/>
    <w:rsid w:val="001A7B05"/>
    <w:rsid w:val="001B0028"/>
    <w:rsid w:val="001B0876"/>
    <w:rsid w:val="001B1754"/>
    <w:rsid w:val="001B2802"/>
    <w:rsid w:val="001B31DF"/>
    <w:rsid w:val="001B3B6F"/>
    <w:rsid w:val="001B3CEB"/>
    <w:rsid w:val="001B4C1A"/>
    <w:rsid w:val="001B5757"/>
    <w:rsid w:val="001B5FAC"/>
    <w:rsid w:val="001C03E8"/>
    <w:rsid w:val="001C0440"/>
    <w:rsid w:val="001C2236"/>
    <w:rsid w:val="001C2B28"/>
    <w:rsid w:val="001C2BD4"/>
    <w:rsid w:val="001C2E41"/>
    <w:rsid w:val="001C635B"/>
    <w:rsid w:val="001C6642"/>
    <w:rsid w:val="001C6761"/>
    <w:rsid w:val="001C6932"/>
    <w:rsid w:val="001D05D8"/>
    <w:rsid w:val="001D0D12"/>
    <w:rsid w:val="001D135C"/>
    <w:rsid w:val="001D1C4B"/>
    <w:rsid w:val="001D1C66"/>
    <w:rsid w:val="001D24AB"/>
    <w:rsid w:val="001D3F94"/>
    <w:rsid w:val="001D40C5"/>
    <w:rsid w:val="001D521C"/>
    <w:rsid w:val="001D5ABA"/>
    <w:rsid w:val="001E0280"/>
    <w:rsid w:val="001E1BE5"/>
    <w:rsid w:val="001E1D0F"/>
    <w:rsid w:val="001E1D95"/>
    <w:rsid w:val="001E24F8"/>
    <w:rsid w:val="001E3627"/>
    <w:rsid w:val="001E4182"/>
    <w:rsid w:val="001E5A52"/>
    <w:rsid w:val="001E6822"/>
    <w:rsid w:val="001E68F4"/>
    <w:rsid w:val="001F1532"/>
    <w:rsid w:val="001F2E29"/>
    <w:rsid w:val="001F3295"/>
    <w:rsid w:val="001F3599"/>
    <w:rsid w:val="001F36C2"/>
    <w:rsid w:val="001F3C53"/>
    <w:rsid w:val="001F4C1C"/>
    <w:rsid w:val="001F63FE"/>
    <w:rsid w:val="001F73A8"/>
    <w:rsid w:val="001F73FF"/>
    <w:rsid w:val="001F7AF1"/>
    <w:rsid w:val="00200DE2"/>
    <w:rsid w:val="0020153F"/>
    <w:rsid w:val="00204071"/>
    <w:rsid w:val="0020507B"/>
    <w:rsid w:val="00205145"/>
    <w:rsid w:val="00205217"/>
    <w:rsid w:val="00205D85"/>
    <w:rsid w:val="00206130"/>
    <w:rsid w:val="00207E00"/>
    <w:rsid w:val="00210AA3"/>
    <w:rsid w:val="002112C6"/>
    <w:rsid w:val="00211488"/>
    <w:rsid w:val="002118A1"/>
    <w:rsid w:val="002121C0"/>
    <w:rsid w:val="00212D8A"/>
    <w:rsid w:val="002147C7"/>
    <w:rsid w:val="00214AE2"/>
    <w:rsid w:val="002155A0"/>
    <w:rsid w:val="00215AA7"/>
    <w:rsid w:val="00215CDE"/>
    <w:rsid w:val="00216D88"/>
    <w:rsid w:val="00220216"/>
    <w:rsid w:val="00221CBA"/>
    <w:rsid w:val="00222E4B"/>
    <w:rsid w:val="00223D63"/>
    <w:rsid w:val="0022506B"/>
    <w:rsid w:val="002250C1"/>
    <w:rsid w:val="00225449"/>
    <w:rsid w:val="002263A9"/>
    <w:rsid w:val="00226B3B"/>
    <w:rsid w:val="00227527"/>
    <w:rsid w:val="0022794B"/>
    <w:rsid w:val="0023185A"/>
    <w:rsid w:val="00231B49"/>
    <w:rsid w:val="002351B1"/>
    <w:rsid w:val="00235419"/>
    <w:rsid w:val="00236155"/>
    <w:rsid w:val="00236501"/>
    <w:rsid w:val="0023671E"/>
    <w:rsid w:val="002369D4"/>
    <w:rsid w:val="00237319"/>
    <w:rsid w:val="002400A2"/>
    <w:rsid w:val="002401FA"/>
    <w:rsid w:val="002407D7"/>
    <w:rsid w:val="00241234"/>
    <w:rsid w:val="0024146A"/>
    <w:rsid w:val="002414E4"/>
    <w:rsid w:val="00241F46"/>
    <w:rsid w:val="00244A2E"/>
    <w:rsid w:val="0024536B"/>
    <w:rsid w:val="00245AC6"/>
    <w:rsid w:val="00245D1E"/>
    <w:rsid w:val="00247401"/>
    <w:rsid w:val="002475F8"/>
    <w:rsid w:val="00247B27"/>
    <w:rsid w:val="00247C25"/>
    <w:rsid w:val="00247ED5"/>
    <w:rsid w:val="00250703"/>
    <w:rsid w:val="00252044"/>
    <w:rsid w:val="0025315B"/>
    <w:rsid w:val="00253181"/>
    <w:rsid w:val="002533EA"/>
    <w:rsid w:val="00253A27"/>
    <w:rsid w:val="00253B95"/>
    <w:rsid w:val="00253C12"/>
    <w:rsid w:val="002551C1"/>
    <w:rsid w:val="00256DB8"/>
    <w:rsid w:val="00260043"/>
    <w:rsid w:val="00260420"/>
    <w:rsid w:val="0026081D"/>
    <w:rsid w:val="00260E2D"/>
    <w:rsid w:val="00261C90"/>
    <w:rsid w:val="00262555"/>
    <w:rsid w:val="00262E09"/>
    <w:rsid w:val="00262F57"/>
    <w:rsid w:val="002634B7"/>
    <w:rsid w:val="002652CA"/>
    <w:rsid w:val="00266CB2"/>
    <w:rsid w:val="00267A2C"/>
    <w:rsid w:val="00267C67"/>
    <w:rsid w:val="002704F7"/>
    <w:rsid w:val="00270C5E"/>
    <w:rsid w:val="00271BCB"/>
    <w:rsid w:val="00273002"/>
    <w:rsid w:val="00274479"/>
    <w:rsid w:val="002759D6"/>
    <w:rsid w:val="00276161"/>
    <w:rsid w:val="0027652F"/>
    <w:rsid w:val="00276CDB"/>
    <w:rsid w:val="0027715D"/>
    <w:rsid w:val="002774D7"/>
    <w:rsid w:val="00277C69"/>
    <w:rsid w:val="00281089"/>
    <w:rsid w:val="00282FC2"/>
    <w:rsid w:val="00283C03"/>
    <w:rsid w:val="00283E25"/>
    <w:rsid w:val="00284D76"/>
    <w:rsid w:val="00285E08"/>
    <w:rsid w:val="0028697D"/>
    <w:rsid w:val="00286F5B"/>
    <w:rsid w:val="00287194"/>
    <w:rsid w:val="00287D9A"/>
    <w:rsid w:val="002903D5"/>
    <w:rsid w:val="00290BAA"/>
    <w:rsid w:val="002911CA"/>
    <w:rsid w:val="00291A90"/>
    <w:rsid w:val="00292094"/>
    <w:rsid w:val="00292733"/>
    <w:rsid w:val="00293264"/>
    <w:rsid w:val="00293A96"/>
    <w:rsid w:val="00294055"/>
    <w:rsid w:val="0029445B"/>
    <w:rsid w:val="00294524"/>
    <w:rsid w:val="00294850"/>
    <w:rsid w:val="00295B50"/>
    <w:rsid w:val="00295EFB"/>
    <w:rsid w:val="002964A3"/>
    <w:rsid w:val="00296D10"/>
    <w:rsid w:val="002A17F9"/>
    <w:rsid w:val="002A25C8"/>
    <w:rsid w:val="002A27A5"/>
    <w:rsid w:val="002A33B3"/>
    <w:rsid w:val="002A4776"/>
    <w:rsid w:val="002A5759"/>
    <w:rsid w:val="002A58E8"/>
    <w:rsid w:val="002A6B70"/>
    <w:rsid w:val="002A7001"/>
    <w:rsid w:val="002A7F14"/>
    <w:rsid w:val="002B0A23"/>
    <w:rsid w:val="002B0BC1"/>
    <w:rsid w:val="002B124D"/>
    <w:rsid w:val="002B23A7"/>
    <w:rsid w:val="002B3701"/>
    <w:rsid w:val="002B3CF5"/>
    <w:rsid w:val="002B426E"/>
    <w:rsid w:val="002B4C2D"/>
    <w:rsid w:val="002B6918"/>
    <w:rsid w:val="002B6AFA"/>
    <w:rsid w:val="002B6C5A"/>
    <w:rsid w:val="002B6CF9"/>
    <w:rsid w:val="002B70B0"/>
    <w:rsid w:val="002B74C4"/>
    <w:rsid w:val="002B789B"/>
    <w:rsid w:val="002C0188"/>
    <w:rsid w:val="002C05BC"/>
    <w:rsid w:val="002C069F"/>
    <w:rsid w:val="002C1004"/>
    <w:rsid w:val="002C143F"/>
    <w:rsid w:val="002C1563"/>
    <w:rsid w:val="002C1E7E"/>
    <w:rsid w:val="002C250F"/>
    <w:rsid w:val="002C2994"/>
    <w:rsid w:val="002C2B51"/>
    <w:rsid w:val="002C4342"/>
    <w:rsid w:val="002C5F29"/>
    <w:rsid w:val="002C608D"/>
    <w:rsid w:val="002C6C09"/>
    <w:rsid w:val="002C7C6F"/>
    <w:rsid w:val="002D03E6"/>
    <w:rsid w:val="002D08A3"/>
    <w:rsid w:val="002D0BCC"/>
    <w:rsid w:val="002D1170"/>
    <w:rsid w:val="002D1A46"/>
    <w:rsid w:val="002D1CAB"/>
    <w:rsid w:val="002D23DE"/>
    <w:rsid w:val="002D25FB"/>
    <w:rsid w:val="002D2CB7"/>
    <w:rsid w:val="002D2FB8"/>
    <w:rsid w:val="002D3634"/>
    <w:rsid w:val="002D4291"/>
    <w:rsid w:val="002D592E"/>
    <w:rsid w:val="002D6686"/>
    <w:rsid w:val="002D6C6E"/>
    <w:rsid w:val="002D76E7"/>
    <w:rsid w:val="002E024D"/>
    <w:rsid w:val="002E0D1D"/>
    <w:rsid w:val="002E18EE"/>
    <w:rsid w:val="002E1D45"/>
    <w:rsid w:val="002E2BFE"/>
    <w:rsid w:val="002E4131"/>
    <w:rsid w:val="002E4B52"/>
    <w:rsid w:val="002E5632"/>
    <w:rsid w:val="002E5CAA"/>
    <w:rsid w:val="002E5DF5"/>
    <w:rsid w:val="002E741B"/>
    <w:rsid w:val="002E7776"/>
    <w:rsid w:val="002E7E05"/>
    <w:rsid w:val="002E7EF0"/>
    <w:rsid w:val="002F0311"/>
    <w:rsid w:val="002F0603"/>
    <w:rsid w:val="002F1DA2"/>
    <w:rsid w:val="002F308A"/>
    <w:rsid w:val="002F574C"/>
    <w:rsid w:val="002F6610"/>
    <w:rsid w:val="002F7ADB"/>
    <w:rsid w:val="002F7BB0"/>
    <w:rsid w:val="003001A5"/>
    <w:rsid w:val="0030167F"/>
    <w:rsid w:val="00301BB4"/>
    <w:rsid w:val="00302024"/>
    <w:rsid w:val="00302521"/>
    <w:rsid w:val="0030339A"/>
    <w:rsid w:val="00303474"/>
    <w:rsid w:val="00303670"/>
    <w:rsid w:val="00303852"/>
    <w:rsid w:val="00303915"/>
    <w:rsid w:val="00303E3B"/>
    <w:rsid w:val="0030548E"/>
    <w:rsid w:val="00306405"/>
    <w:rsid w:val="00306BA0"/>
    <w:rsid w:val="00306BED"/>
    <w:rsid w:val="00307C9B"/>
    <w:rsid w:val="00312F33"/>
    <w:rsid w:val="003145EF"/>
    <w:rsid w:val="0031491E"/>
    <w:rsid w:val="00316A0D"/>
    <w:rsid w:val="00316C2F"/>
    <w:rsid w:val="00316FBD"/>
    <w:rsid w:val="00317FE6"/>
    <w:rsid w:val="00320268"/>
    <w:rsid w:val="003220ED"/>
    <w:rsid w:val="00322649"/>
    <w:rsid w:val="00323FB0"/>
    <w:rsid w:val="0032406F"/>
    <w:rsid w:val="0032446F"/>
    <w:rsid w:val="00325718"/>
    <w:rsid w:val="00325D6B"/>
    <w:rsid w:val="003262EF"/>
    <w:rsid w:val="003268A2"/>
    <w:rsid w:val="00326A14"/>
    <w:rsid w:val="003302E1"/>
    <w:rsid w:val="0033070D"/>
    <w:rsid w:val="00330767"/>
    <w:rsid w:val="00330ADA"/>
    <w:rsid w:val="003330A0"/>
    <w:rsid w:val="00333F5A"/>
    <w:rsid w:val="003341D3"/>
    <w:rsid w:val="0033424F"/>
    <w:rsid w:val="003343F4"/>
    <w:rsid w:val="0033460B"/>
    <w:rsid w:val="00334E56"/>
    <w:rsid w:val="00335A84"/>
    <w:rsid w:val="00336595"/>
    <w:rsid w:val="00337F7D"/>
    <w:rsid w:val="003429AE"/>
    <w:rsid w:val="003439AB"/>
    <w:rsid w:val="0034403E"/>
    <w:rsid w:val="003441FB"/>
    <w:rsid w:val="00344BBD"/>
    <w:rsid w:val="003460F3"/>
    <w:rsid w:val="00346316"/>
    <w:rsid w:val="003467D2"/>
    <w:rsid w:val="00346B2A"/>
    <w:rsid w:val="00346F27"/>
    <w:rsid w:val="00347647"/>
    <w:rsid w:val="0035086C"/>
    <w:rsid w:val="00350C43"/>
    <w:rsid w:val="0035188E"/>
    <w:rsid w:val="00352395"/>
    <w:rsid w:val="00352B19"/>
    <w:rsid w:val="0035315A"/>
    <w:rsid w:val="00354CFD"/>
    <w:rsid w:val="00355042"/>
    <w:rsid w:val="00355900"/>
    <w:rsid w:val="00356B5D"/>
    <w:rsid w:val="0035785B"/>
    <w:rsid w:val="00360143"/>
    <w:rsid w:val="0036111A"/>
    <w:rsid w:val="003611FF"/>
    <w:rsid w:val="003619FA"/>
    <w:rsid w:val="00362A6A"/>
    <w:rsid w:val="00362CD9"/>
    <w:rsid w:val="0036343D"/>
    <w:rsid w:val="00364552"/>
    <w:rsid w:val="00365121"/>
    <w:rsid w:val="003655EE"/>
    <w:rsid w:val="003656ED"/>
    <w:rsid w:val="00365709"/>
    <w:rsid w:val="00365A56"/>
    <w:rsid w:val="00365AEC"/>
    <w:rsid w:val="00365C78"/>
    <w:rsid w:val="003665A0"/>
    <w:rsid w:val="00366C4F"/>
    <w:rsid w:val="00370086"/>
    <w:rsid w:val="003707FF"/>
    <w:rsid w:val="0037088F"/>
    <w:rsid w:val="003710DA"/>
    <w:rsid w:val="003722FF"/>
    <w:rsid w:val="0037376F"/>
    <w:rsid w:val="00374936"/>
    <w:rsid w:val="003758C2"/>
    <w:rsid w:val="00376A88"/>
    <w:rsid w:val="00377260"/>
    <w:rsid w:val="003772C4"/>
    <w:rsid w:val="00380366"/>
    <w:rsid w:val="00380CAA"/>
    <w:rsid w:val="00380E2B"/>
    <w:rsid w:val="00383D4C"/>
    <w:rsid w:val="00383D5F"/>
    <w:rsid w:val="003848CA"/>
    <w:rsid w:val="00384CC5"/>
    <w:rsid w:val="00384EF1"/>
    <w:rsid w:val="00385036"/>
    <w:rsid w:val="00386DDC"/>
    <w:rsid w:val="00390E57"/>
    <w:rsid w:val="00391126"/>
    <w:rsid w:val="0039175A"/>
    <w:rsid w:val="0039237C"/>
    <w:rsid w:val="0039294C"/>
    <w:rsid w:val="00392B1A"/>
    <w:rsid w:val="003943E6"/>
    <w:rsid w:val="003944F3"/>
    <w:rsid w:val="00395993"/>
    <w:rsid w:val="00395D29"/>
    <w:rsid w:val="00396CC5"/>
    <w:rsid w:val="003A0A67"/>
    <w:rsid w:val="003A1979"/>
    <w:rsid w:val="003A1BC1"/>
    <w:rsid w:val="003A243A"/>
    <w:rsid w:val="003A25D4"/>
    <w:rsid w:val="003A29B7"/>
    <w:rsid w:val="003A33E0"/>
    <w:rsid w:val="003A3B6E"/>
    <w:rsid w:val="003A406A"/>
    <w:rsid w:val="003A5B00"/>
    <w:rsid w:val="003A5D7E"/>
    <w:rsid w:val="003A6A0B"/>
    <w:rsid w:val="003A7A86"/>
    <w:rsid w:val="003B07C0"/>
    <w:rsid w:val="003B2246"/>
    <w:rsid w:val="003B265E"/>
    <w:rsid w:val="003B2B7D"/>
    <w:rsid w:val="003B3B9C"/>
    <w:rsid w:val="003B449B"/>
    <w:rsid w:val="003B489F"/>
    <w:rsid w:val="003B4CCC"/>
    <w:rsid w:val="003B6B68"/>
    <w:rsid w:val="003B7356"/>
    <w:rsid w:val="003B763A"/>
    <w:rsid w:val="003C27FC"/>
    <w:rsid w:val="003C2C30"/>
    <w:rsid w:val="003C4CC7"/>
    <w:rsid w:val="003C5413"/>
    <w:rsid w:val="003C5F80"/>
    <w:rsid w:val="003C6372"/>
    <w:rsid w:val="003C69BE"/>
    <w:rsid w:val="003C6AFE"/>
    <w:rsid w:val="003C6CA5"/>
    <w:rsid w:val="003C7683"/>
    <w:rsid w:val="003C7BA0"/>
    <w:rsid w:val="003D10F5"/>
    <w:rsid w:val="003D1DC6"/>
    <w:rsid w:val="003D2045"/>
    <w:rsid w:val="003D2870"/>
    <w:rsid w:val="003D2E98"/>
    <w:rsid w:val="003D382D"/>
    <w:rsid w:val="003D3D8E"/>
    <w:rsid w:val="003D4A04"/>
    <w:rsid w:val="003D52FA"/>
    <w:rsid w:val="003D5F14"/>
    <w:rsid w:val="003D6EE0"/>
    <w:rsid w:val="003E0683"/>
    <w:rsid w:val="003E1070"/>
    <w:rsid w:val="003E29E8"/>
    <w:rsid w:val="003E2EB1"/>
    <w:rsid w:val="003E4B42"/>
    <w:rsid w:val="003E4BD4"/>
    <w:rsid w:val="003E54D3"/>
    <w:rsid w:val="003E6E39"/>
    <w:rsid w:val="003E735D"/>
    <w:rsid w:val="003F12CA"/>
    <w:rsid w:val="003F132E"/>
    <w:rsid w:val="003F1E3B"/>
    <w:rsid w:val="003F2AB0"/>
    <w:rsid w:val="003F2FAE"/>
    <w:rsid w:val="003F392D"/>
    <w:rsid w:val="003F571D"/>
    <w:rsid w:val="003F61A4"/>
    <w:rsid w:val="003F778D"/>
    <w:rsid w:val="003F7B16"/>
    <w:rsid w:val="003F7D83"/>
    <w:rsid w:val="004001CB"/>
    <w:rsid w:val="00401B0C"/>
    <w:rsid w:val="00401B6C"/>
    <w:rsid w:val="00401F5C"/>
    <w:rsid w:val="004021C3"/>
    <w:rsid w:val="00402385"/>
    <w:rsid w:val="004026A2"/>
    <w:rsid w:val="00403959"/>
    <w:rsid w:val="00403C62"/>
    <w:rsid w:val="00403CFE"/>
    <w:rsid w:val="004049A6"/>
    <w:rsid w:val="004049F5"/>
    <w:rsid w:val="00405364"/>
    <w:rsid w:val="004056D8"/>
    <w:rsid w:val="00405771"/>
    <w:rsid w:val="0040640F"/>
    <w:rsid w:val="004071EB"/>
    <w:rsid w:val="00410CE6"/>
    <w:rsid w:val="0041145F"/>
    <w:rsid w:val="00411CE5"/>
    <w:rsid w:val="00412667"/>
    <w:rsid w:val="004126A8"/>
    <w:rsid w:val="0041334D"/>
    <w:rsid w:val="004140DA"/>
    <w:rsid w:val="00415644"/>
    <w:rsid w:val="00417947"/>
    <w:rsid w:val="00417E65"/>
    <w:rsid w:val="00417F81"/>
    <w:rsid w:val="00421071"/>
    <w:rsid w:val="004212D3"/>
    <w:rsid w:val="00421C7B"/>
    <w:rsid w:val="00422724"/>
    <w:rsid w:val="00422B4D"/>
    <w:rsid w:val="00422EBC"/>
    <w:rsid w:val="00423025"/>
    <w:rsid w:val="00423FA8"/>
    <w:rsid w:val="00424844"/>
    <w:rsid w:val="00424D44"/>
    <w:rsid w:val="0042587D"/>
    <w:rsid w:val="0042630B"/>
    <w:rsid w:val="00430056"/>
    <w:rsid w:val="00430D44"/>
    <w:rsid w:val="00430EAA"/>
    <w:rsid w:val="004313F0"/>
    <w:rsid w:val="00432709"/>
    <w:rsid w:val="00432B1D"/>
    <w:rsid w:val="0043359B"/>
    <w:rsid w:val="00435EB4"/>
    <w:rsid w:val="004366F2"/>
    <w:rsid w:val="004374E7"/>
    <w:rsid w:val="00441EA6"/>
    <w:rsid w:val="00441F5D"/>
    <w:rsid w:val="004433E2"/>
    <w:rsid w:val="0044381A"/>
    <w:rsid w:val="00443916"/>
    <w:rsid w:val="00444399"/>
    <w:rsid w:val="00444B8A"/>
    <w:rsid w:val="00444CD1"/>
    <w:rsid w:val="004456C7"/>
    <w:rsid w:val="00446176"/>
    <w:rsid w:val="004462A3"/>
    <w:rsid w:val="00446339"/>
    <w:rsid w:val="0044673E"/>
    <w:rsid w:val="004467A8"/>
    <w:rsid w:val="0045056B"/>
    <w:rsid w:val="00451C29"/>
    <w:rsid w:val="004522C9"/>
    <w:rsid w:val="0045253A"/>
    <w:rsid w:val="004533FC"/>
    <w:rsid w:val="00453FC8"/>
    <w:rsid w:val="004553D1"/>
    <w:rsid w:val="00455B2F"/>
    <w:rsid w:val="00455EEE"/>
    <w:rsid w:val="00457540"/>
    <w:rsid w:val="00457A59"/>
    <w:rsid w:val="00457FD2"/>
    <w:rsid w:val="004608EC"/>
    <w:rsid w:val="00461088"/>
    <w:rsid w:val="004612A1"/>
    <w:rsid w:val="00461707"/>
    <w:rsid w:val="00462193"/>
    <w:rsid w:val="004621DA"/>
    <w:rsid w:val="00465F62"/>
    <w:rsid w:val="0046614A"/>
    <w:rsid w:val="00466877"/>
    <w:rsid w:val="00466FF5"/>
    <w:rsid w:val="004675CC"/>
    <w:rsid w:val="00467A66"/>
    <w:rsid w:val="00470972"/>
    <w:rsid w:val="004714AD"/>
    <w:rsid w:val="00471F9E"/>
    <w:rsid w:val="00472944"/>
    <w:rsid w:val="004731AD"/>
    <w:rsid w:val="004743BD"/>
    <w:rsid w:val="00474417"/>
    <w:rsid w:val="00474EAD"/>
    <w:rsid w:val="0047501B"/>
    <w:rsid w:val="00475142"/>
    <w:rsid w:val="004761EA"/>
    <w:rsid w:val="004762BD"/>
    <w:rsid w:val="004767BA"/>
    <w:rsid w:val="00476D2C"/>
    <w:rsid w:val="004802B7"/>
    <w:rsid w:val="00480E56"/>
    <w:rsid w:val="00481A93"/>
    <w:rsid w:val="004837EA"/>
    <w:rsid w:val="004847F4"/>
    <w:rsid w:val="004848C7"/>
    <w:rsid w:val="004858C0"/>
    <w:rsid w:val="0048642D"/>
    <w:rsid w:val="00487167"/>
    <w:rsid w:val="00487543"/>
    <w:rsid w:val="004910D8"/>
    <w:rsid w:val="00491A0B"/>
    <w:rsid w:val="00491D58"/>
    <w:rsid w:val="004927FF"/>
    <w:rsid w:val="004935BD"/>
    <w:rsid w:val="004936C6"/>
    <w:rsid w:val="00493D19"/>
    <w:rsid w:val="00494546"/>
    <w:rsid w:val="00494BEB"/>
    <w:rsid w:val="004951E9"/>
    <w:rsid w:val="004960F2"/>
    <w:rsid w:val="004962BA"/>
    <w:rsid w:val="00497A36"/>
    <w:rsid w:val="004A05B0"/>
    <w:rsid w:val="004A0A28"/>
    <w:rsid w:val="004A211F"/>
    <w:rsid w:val="004A252E"/>
    <w:rsid w:val="004A3087"/>
    <w:rsid w:val="004A3466"/>
    <w:rsid w:val="004A4558"/>
    <w:rsid w:val="004A5D5F"/>
    <w:rsid w:val="004A64E1"/>
    <w:rsid w:val="004A68AF"/>
    <w:rsid w:val="004A744A"/>
    <w:rsid w:val="004A792A"/>
    <w:rsid w:val="004A7D43"/>
    <w:rsid w:val="004B00EC"/>
    <w:rsid w:val="004B12CD"/>
    <w:rsid w:val="004B2F11"/>
    <w:rsid w:val="004B307D"/>
    <w:rsid w:val="004B33F2"/>
    <w:rsid w:val="004B39A5"/>
    <w:rsid w:val="004B3D00"/>
    <w:rsid w:val="004B403B"/>
    <w:rsid w:val="004B42B3"/>
    <w:rsid w:val="004B5805"/>
    <w:rsid w:val="004B5904"/>
    <w:rsid w:val="004B7C63"/>
    <w:rsid w:val="004C0066"/>
    <w:rsid w:val="004C0304"/>
    <w:rsid w:val="004C0ACA"/>
    <w:rsid w:val="004C1550"/>
    <w:rsid w:val="004C2833"/>
    <w:rsid w:val="004C308D"/>
    <w:rsid w:val="004C383B"/>
    <w:rsid w:val="004C3A3B"/>
    <w:rsid w:val="004C3CFB"/>
    <w:rsid w:val="004C3DCA"/>
    <w:rsid w:val="004C4468"/>
    <w:rsid w:val="004C4700"/>
    <w:rsid w:val="004C5026"/>
    <w:rsid w:val="004C6607"/>
    <w:rsid w:val="004C6C2A"/>
    <w:rsid w:val="004C7123"/>
    <w:rsid w:val="004C75D9"/>
    <w:rsid w:val="004C7AD2"/>
    <w:rsid w:val="004D15AA"/>
    <w:rsid w:val="004D201A"/>
    <w:rsid w:val="004D4233"/>
    <w:rsid w:val="004D450F"/>
    <w:rsid w:val="004D48F2"/>
    <w:rsid w:val="004D4B3B"/>
    <w:rsid w:val="004D5AE1"/>
    <w:rsid w:val="004E165E"/>
    <w:rsid w:val="004E1EA2"/>
    <w:rsid w:val="004E25DC"/>
    <w:rsid w:val="004E2B1F"/>
    <w:rsid w:val="004E2BED"/>
    <w:rsid w:val="004E36A0"/>
    <w:rsid w:val="004E3FEC"/>
    <w:rsid w:val="004E404A"/>
    <w:rsid w:val="004E4379"/>
    <w:rsid w:val="004E525E"/>
    <w:rsid w:val="004E5584"/>
    <w:rsid w:val="004E6CB8"/>
    <w:rsid w:val="004F03F0"/>
    <w:rsid w:val="004F05B6"/>
    <w:rsid w:val="004F0E58"/>
    <w:rsid w:val="004F2D6B"/>
    <w:rsid w:val="004F3752"/>
    <w:rsid w:val="004F4109"/>
    <w:rsid w:val="004F4E43"/>
    <w:rsid w:val="004F500B"/>
    <w:rsid w:val="004F5A3E"/>
    <w:rsid w:val="004F638F"/>
    <w:rsid w:val="004F6837"/>
    <w:rsid w:val="004F7942"/>
    <w:rsid w:val="004F7CC8"/>
    <w:rsid w:val="00500A33"/>
    <w:rsid w:val="00500B86"/>
    <w:rsid w:val="00500D59"/>
    <w:rsid w:val="0050188D"/>
    <w:rsid w:val="00501969"/>
    <w:rsid w:val="00501FDD"/>
    <w:rsid w:val="005020CB"/>
    <w:rsid w:val="005023D9"/>
    <w:rsid w:val="00502E58"/>
    <w:rsid w:val="00502FF1"/>
    <w:rsid w:val="0050498F"/>
    <w:rsid w:val="0050503F"/>
    <w:rsid w:val="00505A82"/>
    <w:rsid w:val="00506682"/>
    <w:rsid w:val="00506BDB"/>
    <w:rsid w:val="00507042"/>
    <w:rsid w:val="00510E54"/>
    <w:rsid w:val="00510F10"/>
    <w:rsid w:val="005116F2"/>
    <w:rsid w:val="005140FF"/>
    <w:rsid w:val="0051474C"/>
    <w:rsid w:val="00515D69"/>
    <w:rsid w:val="005200B3"/>
    <w:rsid w:val="00520158"/>
    <w:rsid w:val="00520BAF"/>
    <w:rsid w:val="00520E62"/>
    <w:rsid w:val="0052222D"/>
    <w:rsid w:val="00522EF0"/>
    <w:rsid w:val="00523E3E"/>
    <w:rsid w:val="0052445F"/>
    <w:rsid w:val="0052486F"/>
    <w:rsid w:val="005261F7"/>
    <w:rsid w:val="00526FBC"/>
    <w:rsid w:val="00527C2E"/>
    <w:rsid w:val="00530D59"/>
    <w:rsid w:val="005320BB"/>
    <w:rsid w:val="005329E1"/>
    <w:rsid w:val="00534E32"/>
    <w:rsid w:val="00535532"/>
    <w:rsid w:val="005364A7"/>
    <w:rsid w:val="005365F2"/>
    <w:rsid w:val="00536992"/>
    <w:rsid w:val="00537C1F"/>
    <w:rsid w:val="0054015D"/>
    <w:rsid w:val="00540347"/>
    <w:rsid w:val="005409ED"/>
    <w:rsid w:val="00540A28"/>
    <w:rsid w:val="00540D34"/>
    <w:rsid w:val="00541893"/>
    <w:rsid w:val="00541CD9"/>
    <w:rsid w:val="0054418E"/>
    <w:rsid w:val="005443E1"/>
    <w:rsid w:val="00544E5D"/>
    <w:rsid w:val="0054696C"/>
    <w:rsid w:val="005469C6"/>
    <w:rsid w:val="00547B7E"/>
    <w:rsid w:val="00547EE0"/>
    <w:rsid w:val="00550732"/>
    <w:rsid w:val="00552433"/>
    <w:rsid w:val="005531A7"/>
    <w:rsid w:val="0055331F"/>
    <w:rsid w:val="005546CB"/>
    <w:rsid w:val="00554792"/>
    <w:rsid w:val="00554A60"/>
    <w:rsid w:val="00555083"/>
    <w:rsid w:val="00556854"/>
    <w:rsid w:val="00556E4B"/>
    <w:rsid w:val="00556EBA"/>
    <w:rsid w:val="005573DC"/>
    <w:rsid w:val="005577BE"/>
    <w:rsid w:val="005578E6"/>
    <w:rsid w:val="00561134"/>
    <w:rsid w:val="005615E1"/>
    <w:rsid w:val="00562BB1"/>
    <w:rsid w:val="00563CA1"/>
    <w:rsid w:val="00563EAD"/>
    <w:rsid w:val="00564847"/>
    <w:rsid w:val="0056514B"/>
    <w:rsid w:val="005651F8"/>
    <w:rsid w:val="005655F9"/>
    <w:rsid w:val="00567295"/>
    <w:rsid w:val="005705FA"/>
    <w:rsid w:val="00570B49"/>
    <w:rsid w:val="005714BD"/>
    <w:rsid w:val="005718B6"/>
    <w:rsid w:val="00572450"/>
    <w:rsid w:val="00573B85"/>
    <w:rsid w:val="00574899"/>
    <w:rsid w:val="00574F00"/>
    <w:rsid w:val="0057670F"/>
    <w:rsid w:val="00576CE5"/>
    <w:rsid w:val="005800CB"/>
    <w:rsid w:val="005815CD"/>
    <w:rsid w:val="00582753"/>
    <w:rsid w:val="00582DF8"/>
    <w:rsid w:val="00582FF5"/>
    <w:rsid w:val="0058331A"/>
    <w:rsid w:val="0058394C"/>
    <w:rsid w:val="005843FC"/>
    <w:rsid w:val="005848BD"/>
    <w:rsid w:val="00584BC3"/>
    <w:rsid w:val="00584D5B"/>
    <w:rsid w:val="00585DCE"/>
    <w:rsid w:val="00587C9B"/>
    <w:rsid w:val="00590279"/>
    <w:rsid w:val="00590FC8"/>
    <w:rsid w:val="0059122D"/>
    <w:rsid w:val="00591809"/>
    <w:rsid w:val="005929E6"/>
    <w:rsid w:val="0059315A"/>
    <w:rsid w:val="005941A5"/>
    <w:rsid w:val="00594DCC"/>
    <w:rsid w:val="0059633D"/>
    <w:rsid w:val="005966C4"/>
    <w:rsid w:val="005966D7"/>
    <w:rsid w:val="00596AE1"/>
    <w:rsid w:val="00596D1A"/>
    <w:rsid w:val="005A0428"/>
    <w:rsid w:val="005A0FA9"/>
    <w:rsid w:val="005A1A8B"/>
    <w:rsid w:val="005A267F"/>
    <w:rsid w:val="005A2C42"/>
    <w:rsid w:val="005A312C"/>
    <w:rsid w:val="005A361C"/>
    <w:rsid w:val="005A3842"/>
    <w:rsid w:val="005A3A79"/>
    <w:rsid w:val="005A3B89"/>
    <w:rsid w:val="005A42B6"/>
    <w:rsid w:val="005A45BB"/>
    <w:rsid w:val="005A6B7D"/>
    <w:rsid w:val="005A702A"/>
    <w:rsid w:val="005A76B7"/>
    <w:rsid w:val="005B062C"/>
    <w:rsid w:val="005B256E"/>
    <w:rsid w:val="005B4719"/>
    <w:rsid w:val="005B588A"/>
    <w:rsid w:val="005B6A6A"/>
    <w:rsid w:val="005B7CDF"/>
    <w:rsid w:val="005C196D"/>
    <w:rsid w:val="005C200E"/>
    <w:rsid w:val="005C2783"/>
    <w:rsid w:val="005C33FF"/>
    <w:rsid w:val="005C3788"/>
    <w:rsid w:val="005C3DCF"/>
    <w:rsid w:val="005C45CD"/>
    <w:rsid w:val="005C4F05"/>
    <w:rsid w:val="005C5011"/>
    <w:rsid w:val="005C6693"/>
    <w:rsid w:val="005C6AD5"/>
    <w:rsid w:val="005C6E51"/>
    <w:rsid w:val="005C7981"/>
    <w:rsid w:val="005D00AB"/>
    <w:rsid w:val="005D0EFC"/>
    <w:rsid w:val="005D1A8C"/>
    <w:rsid w:val="005D3107"/>
    <w:rsid w:val="005D3EF6"/>
    <w:rsid w:val="005D488F"/>
    <w:rsid w:val="005D4E35"/>
    <w:rsid w:val="005E0093"/>
    <w:rsid w:val="005E1C04"/>
    <w:rsid w:val="005E2272"/>
    <w:rsid w:val="005E2B84"/>
    <w:rsid w:val="005E476F"/>
    <w:rsid w:val="005E503C"/>
    <w:rsid w:val="005E52E4"/>
    <w:rsid w:val="005E730B"/>
    <w:rsid w:val="005E7335"/>
    <w:rsid w:val="005E7DA6"/>
    <w:rsid w:val="005F1476"/>
    <w:rsid w:val="005F1596"/>
    <w:rsid w:val="005F1754"/>
    <w:rsid w:val="005F1FE3"/>
    <w:rsid w:val="005F3957"/>
    <w:rsid w:val="005F3B35"/>
    <w:rsid w:val="005F453F"/>
    <w:rsid w:val="005F4BA1"/>
    <w:rsid w:val="005F5707"/>
    <w:rsid w:val="005F61AF"/>
    <w:rsid w:val="005F695A"/>
    <w:rsid w:val="005F7976"/>
    <w:rsid w:val="0060061C"/>
    <w:rsid w:val="0060082A"/>
    <w:rsid w:val="006016A9"/>
    <w:rsid w:val="0060228C"/>
    <w:rsid w:val="00602BFF"/>
    <w:rsid w:val="006037E6"/>
    <w:rsid w:val="00603D28"/>
    <w:rsid w:val="00604A9A"/>
    <w:rsid w:val="006076C7"/>
    <w:rsid w:val="006079D3"/>
    <w:rsid w:val="006126EB"/>
    <w:rsid w:val="00612E61"/>
    <w:rsid w:val="00613383"/>
    <w:rsid w:val="006135C2"/>
    <w:rsid w:val="00616598"/>
    <w:rsid w:val="006168CC"/>
    <w:rsid w:val="00617102"/>
    <w:rsid w:val="00617EE7"/>
    <w:rsid w:val="006216F8"/>
    <w:rsid w:val="006219D1"/>
    <w:rsid w:val="00622275"/>
    <w:rsid w:val="00622AE2"/>
    <w:rsid w:val="00622C55"/>
    <w:rsid w:val="006234BD"/>
    <w:rsid w:val="00623AF4"/>
    <w:rsid w:val="006240AB"/>
    <w:rsid w:val="006245FE"/>
    <w:rsid w:val="00624FCF"/>
    <w:rsid w:val="00625131"/>
    <w:rsid w:val="006258DE"/>
    <w:rsid w:val="00625D04"/>
    <w:rsid w:val="00626D17"/>
    <w:rsid w:val="00626D8F"/>
    <w:rsid w:val="0062741E"/>
    <w:rsid w:val="0062750B"/>
    <w:rsid w:val="006275F2"/>
    <w:rsid w:val="00627703"/>
    <w:rsid w:val="006300B5"/>
    <w:rsid w:val="00631377"/>
    <w:rsid w:val="00631EB9"/>
    <w:rsid w:val="006329F7"/>
    <w:rsid w:val="00632A80"/>
    <w:rsid w:val="006332C0"/>
    <w:rsid w:val="00633F75"/>
    <w:rsid w:val="0063410E"/>
    <w:rsid w:val="00634332"/>
    <w:rsid w:val="00635C51"/>
    <w:rsid w:val="0063674D"/>
    <w:rsid w:val="006430F9"/>
    <w:rsid w:val="00643222"/>
    <w:rsid w:val="00643D1D"/>
    <w:rsid w:val="00644396"/>
    <w:rsid w:val="00644944"/>
    <w:rsid w:val="00644D58"/>
    <w:rsid w:val="00646253"/>
    <w:rsid w:val="00647EB1"/>
    <w:rsid w:val="00650482"/>
    <w:rsid w:val="0065169F"/>
    <w:rsid w:val="00651A3F"/>
    <w:rsid w:val="006522D6"/>
    <w:rsid w:val="00652B3B"/>
    <w:rsid w:val="00653081"/>
    <w:rsid w:val="00653749"/>
    <w:rsid w:val="006540EE"/>
    <w:rsid w:val="00656C09"/>
    <w:rsid w:val="00656CB8"/>
    <w:rsid w:val="00656F33"/>
    <w:rsid w:val="00657444"/>
    <w:rsid w:val="00657994"/>
    <w:rsid w:val="006636E5"/>
    <w:rsid w:val="006649EE"/>
    <w:rsid w:val="00665E15"/>
    <w:rsid w:val="006677F1"/>
    <w:rsid w:val="00667AF8"/>
    <w:rsid w:val="00667DEB"/>
    <w:rsid w:val="00670452"/>
    <w:rsid w:val="006704B6"/>
    <w:rsid w:val="00670891"/>
    <w:rsid w:val="00670BBC"/>
    <w:rsid w:val="00671CED"/>
    <w:rsid w:val="0067241A"/>
    <w:rsid w:val="00672531"/>
    <w:rsid w:val="00672C17"/>
    <w:rsid w:val="00672FE3"/>
    <w:rsid w:val="00673C9C"/>
    <w:rsid w:val="00674604"/>
    <w:rsid w:val="00675D5A"/>
    <w:rsid w:val="0067624A"/>
    <w:rsid w:val="006801A4"/>
    <w:rsid w:val="00681360"/>
    <w:rsid w:val="006814FD"/>
    <w:rsid w:val="006817F5"/>
    <w:rsid w:val="0068277A"/>
    <w:rsid w:val="00682DC2"/>
    <w:rsid w:val="00684C25"/>
    <w:rsid w:val="00685076"/>
    <w:rsid w:val="006851BE"/>
    <w:rsid w:val="006853CB"/>
    <w:rsid w:val="00686519"/>
    <w:rsid w:val="00687961"/>
    <w:rsid w:val="00690225"/>
    <w:rsid w:val="00690FAE"/>
    <w:rsid w:val="00690FD6"/>
    <w:rsid w:val="006918AC"/>
    <w:rsid w:val="00692FEA"/>
    <w:rsid w:val="00693C6D"/>
    <w:rsid w:val="0069430D"/>
    <w:rsid w:val="00694BE7"/>
    <w:rsid w:val="0069572F"/>
    <w:rsid w:val="00695852"/>
    <w:rsid w:val="006961D9"/>
    <w:rsid w:val="006965ED"/>
    <w:rsid w:val="00696726"/>
    <w:rsid w:val="00696FB0"/>
    <w:rsid w:val="00697C2F"/>
    <w:rsid w:val="006A0418"/>
    <w:rsid w:val="006A186F"/>
    <w:rsid w:val="006A188F"/>
    <w:rsid w:val="006A1C1C"/>
    <w:rsid w:val="006A1DD0"/>
    <w:rsid w:val="006A1EA7"/>
    <w:rsid w:val="006A3044"/>
    <w:rsid w:val="006A3E10"/>
    <w:rsid w:val="006A426C"/>
    <w:rsid w:val="006A492E"/>
    <w:rsid w:val="006A4AE1"/>
    <w:rsid w:val="006A4E96"/>
    <w:rsid w:val="006A5654"/>
    <w:rsid w:val="006A5BDA"/>
    <w:rsid w:val="006A5E54"/>
    <w:rsid w:val="006A62BF"/>
    <w:rsid w:val="006A6D72"/>
    <w:rsid w:val="006A6F17"/>
    <w:rsid w:val="006A7DD7"/>
    <w:rsid w:val="006B00EE"/>
    <w:rsid w:val="006B136B"/>
    <w:rsid w:val="006B1642"/>
    <w:rsid w:val="006B3B3E"/>
    <w:rsid w:val="006B4523"/>
    <w:rsid w:val="006B4AC3"/>
    <w:rsid w:val="006B4F30"/>
    <w:rsid w:val="006B5656"/>
    <w:rsid w:val="006B5C56"/>
    <w:rsid w:val="006B78F7"/>
    <w:rsid w:val="006B7F06"/>
    <w:rsid w:val="006C0657"/>
    <w:rsid w:val="006C18DC"/>
    <w:rsid w:val="006C2465"/>
    <w:rsid w:val="006C3257"/>
    <w:rsid w:val="006C3BC3"/>
    <w:rsid w:val="006C3BF8"/>
    <w:rsid w:val="006C539B"/>
    <w:rsid w:val="006C5678"/>
    <w:rsid w:val="006C5B81"/>
    <w:rsid w:val="006C5F42"/>
    <w:rsid w:val="006D0325"/>
    <w:rsid w:val="006D0FF9"/>
    <w:rsid w:val="006D1F24"/>
    <w:rsid w:val="006D2102"/>
    <w:rsid w:val="006D224A"/>
    <w:rsid w:val="006D2A5D"/>
    <w:rsid w:val="006D2A80"/>
    <w:rsid w:val="006D4AEA"/>
    <w:rsid w:val="006D4CBF"/>
    <w:rsid w:val="006D5B43"/>
    <w:rsid w:val="006D7C97"/>
    <w:rsid w:val="006D7ED9"/>
    <w:rsid w:val="006E10C9"/>
    <w:rsid w:val="006E11E5"/>
    <w:rsid w:val="006E2ED1"/>
    <w:rsid w:val="006E33F3"/>
    <w:rsid w:val="006E3407"/>
    <w:rsid w:val="006E3BB4"/>
    <w:rsid w:val="006E3F36"/>
    <w:rsid w:val="006E5CD7"/>
    <w:rsid w:val="006E6658"/>
    <w:rsid w:val="006E6768"/>
    <w:rsid w:val="006E6D17"/>
    <w:rsid w:val="006E6D72"/>
    <w:rsid w:val="006E6E2C"/>
    <w:rsid w:val="006E764B"/>
    <w:rsid w:val="006E7698"/>
    <w:rsid w:val="006E793F"/>
    <w:rsid w:val="006E7C90"/>
    <w:rsid w:val="006E7D15"/>
    <w:rsid w:val="006F10B5"/>
    <w:rsid w:val="006F273D"/>
    <w:rsid w:val="006F2F14"/>
    <w:rsid w:val="006F301B"/>
    <w:rsid w:val="006F314D"/>
    <w:rsid w:val="006F3735"/>
    <w:rsid w:val="006F4414"/>
    <w:rsid w:val="006F4AF6"/>
    <w:rsid w:val="006F57EC"/>
    <w:rsid w:val="007000D9"/>
    <w:rsid w:val="00700671"/>
    <w:rsid w:val="00702A00"/>
    <w:rsid w:val="00703264"/>
    <w:rsid w:val="00703355"/>
    <w:rsid w:val="00703B60"/>
    <w:rsid w:val="00703CA3"/>
    <w:rsid w:val="00704342"/>
    <w:rsid w:val="00706008"/>
    <w:rsid w:val="0070649F"/>
    <w:rsid w:val="00706616"/>
    <w:rsid w:val="007067CB"/>
    <w:rsid w:val="00706BE9"/>
    <w:rsid w:val="00706D1C"/>
    <w:rsid w:val="00707088"/>
    <w:rsid w:val="0070786D"/>
    <w:rsid w:val="00707903"/>
    <w:rsid w:val="0071105F"/>
    <w:rsid w:val="007115E7"/>
    <w:rsid w:val="007117BA"/>
    <w:rsid w:val="00712914"/>
    <w:rsid w:val="0071297D"/>
    <w:rsid w:val="00712EA5"/>
    <w:rsid w:val="00713104"/>
    <w:rsid w:val="0071332E"/>
    <w:rsid w:val="00713859"/>
    <w:rsid w:val="007157CE"/>
    <w:rsid w:val="00715937"/>
    <w:rsid w:val="00715DA7"/>
    <w:rsid w:val="00717EAC"/>
    <w:rsid w:val="00717EEC"/>
    <w:rsid w:val="00720CCD"/>
    <w:rsid w:val="00721AC3"/>
    <w:rsid w:val="0072249F"/>
    <w:rsid w:val="00722971"/>
    <w:rsid w:val="00722F8F"/>
    <w:rsid w:val="007237CB"/>
    <w:rsid w:val="00724342"/>
    <w:rsid w:val="007245A2"/>
    <w:rsid w:val="0072564C"/>
    <w:rsid w:val="007256BB"/>
    <w:rsid w:val="00725DCB"/>
    <w:rsid w:val="00727160"/>
    <w:rsid w:val="007273AA"/>
    <w:rsid w:val="00730387"/>
    <w:rsid w:val="00730555"/>
    <w:rsid w:val="00731217"/>
    <w:rsid w:val="0073139A"/>
    <w:rsid w:val="00731C4A"/>
    <w:rsid w:val="00732348"/>
    <w:rsid w:val="0073273B"/>
    <w:rsid w:val="0073376C"/>
    <w:rsid w:val="00735B98"/>
    <w:rsid w:val="00736785"/>
    <w:rsid w:val="0073684B"/>
    <w:rsid w:val="00736EDD"/>
    <w:rsid w:val="00736FF4"/>
    <w:rsid w:val="00737AA3"/>
    <w:rsid w:val="00737C5D"/>
    <w:rsid w:val="00737E5B"/>
    <w:rsid w:val="0074092C"/>
    <w:rsid w:val="00740FF2"/>
    <w:rsid w:val="007414B3"/>
    <w:rsid w:val="0074151C"/>
    <w:rsid w:val="00741E14"/>
    <w:rsid w:val="00743448"/>
    <w:rsid w:val="007436BF"/>
    <w:rsid w:val="00744C0A"/>
    <w:rsid w:val="00747398"/>
    <w:rsid w:val="00750758"/>
    <w:rsid w:val="00751BA5"/>
    <w:rsid w:val="00751DED"/>
    <w:rsid w:val="007525D8"/>
    <w:rsid w:val="00753E36"/>
    <w:rsid w:val="00754056"/>
    <w:rsid w:val="007541BA"/>
    <w:rsid w:val="00754256"/>
    <w:rsid w:val="0075508E"/>
    <w:rsid w:val="007554D7"/>
    <w:rsid w:val="007558CD"/>
    <w:rsid w:val="0075598D"/>
    <w:rsid w:val="00755A79"/>
    <w:rsid w:val="007562A3"/>
    <w:rsid w:val="00757D91"/>
    <w:rsid w:val="007609FE"/>
    <w:rsid w:val="007618D6"/>
    <w:rsid w:val="00761F9C"/>
    <w:rsid w:val="00763373"/>
    <w:rsid w:val="007647D5"/>
    <w:rsid w:val="00764D9E"/>
    <w:rsid w:val="00766098"/>
    <w:rsid w:val="00766F26"/>
    <w:rsid w:val="00767038"/>
    <w:rsid w:val="007675A0"/>
    <w:rsid w:val="00770BB7"/>
    <w:rsid w:val="00770C40"/>
    <w:rsid w:val="007716B6"/>
    <w:rsid w:val="0077170A"/>
    <w:rsid w:val="00771A4F"/>
    <w:rsid w:val="00771BD1"/>
    <w:rsid w:val="00772247"/>
    <w:rsid w:val="00772928"/>
    <w:rsid w:val="00773754"/>
    <w:rsid w:val="00773804"/>
    <w:rsid w:val="00774D3D"/>
    <w:rsid w:val="00775364"/>
    <w:rsid w:val="0077731A"/>
    <w:rsid w:val="00777CAC"/>
    <w:rsid w:val="00780103"/>
    <w:rsid w:val="007803D6"/>
    <w:rsid w:val="007817CA"/>
    <w:rsid w:val="00781916"/>
    <w:rsid w:val="007819F8"/>
    <w:rsid w:val="00781BAA"/>
    <w:rsid w:val="00784E09"/>
    <w:rsid w:val="007866FD"/>
    <w:rsid w:val="007904EF"/>
    <w:rsid w:val="007909D4"/>
    <w:rsid w:val="00791637"/>
    <w:rsid w:val="0079194D"/>
    <w:rsid w:val="00791E60"/>
    <w:rsid w:val="00792C65"/>
    <w:rsid w:val="007950A9"/>
    <w:rsid w:val="0079729C"/>
    <w:rsid w:val="00797E19"/>
    <w:rsid w:val="007A01DF"/>
    <w:rsid w:val="007A079A"/>
    <w:rsid w:val="007A0B38"/>
    <w:rsid w:val="007A2384"/>
    <w:rsid w:val="007A23B0"/>
    <w:rsid w:val="007A2642"/>
    <w:rsid w:val="007A2960"/>
    <w:rsid w:val="007A2BC9"/>
    <w:rsid w:val="007A4F12"/>
    <w:rsid w:val="007A5282"/>
    <w:rsid w:val="007A65EE"/>
    <w:rsid w:val="007A6BD4"/>
    <w:rsid w:val="007A7362"/>
    <w:rsid w:val="007B1269"/>
    <w:rsid w:val="007B15BD"/>
    <w:rsid w:val="007B1B2C"/>
    <w:rsid w:val="007B2624"/>
    <w:rsid w:val="007B3474"/>
    <w:rsid w:val="007B361E"/>
    <w:rsid w:val="007B38B6"/>
    <w:rsid w:val="007B405E"/>
    <w:rsid w:val="007B6652"/>
    <w:rsid w:val="007B66AD"/>
    <w:rsid w:val="007B6877"/>
    <w:rsid w:val="007B68C5"/>
    <w:rsid w:val="007B6996"/>
    <w:rsid w:val="007B6C58"/>
    <w:rsid w:val="007B6F47"/>
    <w:rsid w:val="007C1C35"/>
    <w:rsid w:val="007C293D"/>
    <w:rsid w:val="007C2A3B"/>
    <w:rsid w:val="007C413B"/>
    <w:rsid w:val="007C4A69"/>
    <w:rsid w:val="007C5116"/>
    <w:rsid w:val="007C5119"/>
    <w:rsid w:val="007C60EA"/>
    <w:rsid w:val="007C6B6A"/>
    <w:rsid w:val="007C73CD"/>
    <w:rsid w:val="007D23C6"/>
    <w:rsid w:val="007D2CCD"/>
    <w:rsid w:val="007D30BA"/>
    <w:rsid w:val="007D3274"/>
    <w:rsid w:val="007D338B"/>
    <w:rsid w:val="007D380E"/>
    <w:rsid w:val="007D4EBF"/>
    <w:rsid w:val="007D576D"/>
    <w:rsid w:val="007D6128"/>
    <w:rsid w:val="007D63DA"/>
    <w:rsid w:val="007D6BF5"/>
    <w:rsid w:val="007D76D6"/>
    <w:rsid w:val="007E0975"/>
    <w:rsid w:val="007E19C2"/>
    <w:rsid w:val="007E1AD1"/>
    <w:rsid w:val="007E1F78"/>
    <w:rsid w:val="007E294A"/>
    <w:rsid w:val="007E2CB3"/>
    <w:rsid w:val="007E3376"/>
    <w:rsid w:val="007E41DF"/>
    <w:rsid w:val="007E44F4"/>
    <w:rsid w:val="007E527D"/>
    <w:rsid w:val="007E58F0"/>
    <w:rsid w:val="007E75DB"/>
    <w:rsid w:val="007E7796"/>
    <w:rsid w:val="007F050B"/>
    <w:rsid w:val="007F093A"/>
    <w:rsid w:val="007F19C5"/>
    <w:rsid w:val="007F1DD4"/>
    <w:rsid w:val="007F1E3D"/>
    <w:rsid w:val="007F28BC"/>
    <w:rsid w:val="007F37EC"/>
    <w:rsid w:val="007F50E0"/>
    <w:rsid w:val="007F5D50"/>
    <w:rsid w:val="007F64C3"/>
    <w:rsid w:val="007F7030"/>
    <w:rsid w:val="007F73EF"/>
    <w:rsid w:val="007F7550"/>
    <w:rsid w:val="00800192"/>
    <w:rsid w:val="008025EA"/>
    <w:rsid w:val="00803675"/>
    <w:rsid w:val="00803C7D"/>
    <w:rsid w:val="008041ED"/>
    <w:rsid w:val="008045E5"/>
    <w:rsid w:val="00806229"/>
    <w:rsid w:val="00806A85"/>
    <w:rsid w:val="00806D15"/>
    <w:rsid w:val="0080707D"/>
    <w:rsid w:val="00807F55"/>
    <w:rsid w:val="00810A74"/>
    <w:rsid w:val="00810CDA"/>
    <w:rsid w:val="00811C10"/>
    <w:rsid w:val="0081246B"/>
    <w:rsid w:val="00813228"/>
    <w:rsid w:val="008135B3"/>
    <w:rsid w:val="00813806"/>
    <w:rsid w:val="00814011"/>
    <w:rsid w:val="00814705"/>
    <w:rsid w:val="00814C20"/>
    <w:rsid w:val="00816973"/>
    <w:rsid w:val="00816C6F"/>
    <w:rsid w:val="00820D26"/>
    <w:rsid w:val="008226D1"/>
    <w:rsid w:val="0082651A"/>
    <w:rsid w:val="008267EF"/>
    <w:rsid w:val="0083031F"/>
    <w:rsid w:val="00830504"/>
    <w:rsid w:val="008309BB"/>
    <w:rsid w:val="00830EF9"/>
    <w:rsid w:val="0083132B"/>
    <w:rsid w:val="008314C1"/>
    <w:rsid w:val="00831701"/>
    <w:rsid w:val="00831C5C"/>
    <w:rsid w:val="00832011"/>
    <w:rsid w:val="00832BE0"/>
    <w:rsid w:val="00833693"/>
    <w:rsid w:val="00833C18"/>
    <w:rsid w:val="008352DF"/>
    <w:rsid w:val="00835F95"/>
    <w:rsid w:val="00837068"/>
    <w:rsid w:val="00842C7A"/>
    <w:rsid w:val="00843989"/>
    <w:rsid w:val="00843AD9"/>
    <w:rsid w:val="008447EB"/>
    <w:rsid w:val="008449EB"/>
    <w:rsid w:val="00844C63"/>
    <w:rsid w:val="00846FDA"/>
    <w:rsid w:val="00847561"/>
    <w:rsid w:val="00853181"/>
    <w:rsid w:val="008555AB"/>
    <w:rsid w:val="00855FF0"/>
    <w:rsid w:val="00856727"/>
    <w:rsid w:val="00857529"/>
    <w:rsid w:val="008577F8"/>
    <w:rsid w:val="008608AD"/>
    <w:rsid w:val="00861B2A"/>
    <w:rsid w:val="00861F14"/>
    <w:rsid w:val="00862EC2"/>
    <w:rsid w:val="00863EE6"/>
    <w:rsid w:val="00865967"/>
    <w:rsid w:val="008666CE"/>
    <w:rsid w:val="00866A5C"/>
    <w:rsid w:val="00866E8C"/>
    <w:rsid w:val="008676EE"/>
    <w:rsid w:val="00867CB0"/>
    <w:rsid w:val="00870B8C"/>
    <w:rsid w:val="0087182D"/>
    <w:rsid w:val="00872F33"/>
    <w:rsid w:val="008736AC"/>
    <w:rsid w:val="00873D9A"/>
    <w:rsid w:val="008740BB"/>
    <w:rsid w:val="00875B1F"/>
    <w:rsid w:val="00876348"/>
    <w:rsid w:val="008778DA"/>
    <w:rsid w:val="00877A5A"/>
    <w:rsid w:val="00877AC8"/>
    <w:rsid w:val="00877E4E"/>
    <w:rsid w:val="008804AE"/>
    <w:rsid w:val="0088108C"/>
    <w:rsid w:val="00881DF5"/>
    <w:rsid w:val="0088218F"/>
    <w:rsid w:val="008822B7"/>
    <w:rsid w:val="00883D3A"/>
    <w:rsid w:val="00885463"/>
    <w:rsid w:val="008862C0"/>
    <w:rsid w:val="00886F4B"/>
    <w:rsid w:val="008874ED"/>
    <w:rsid w:val="008909CC"/>
    <w:rsid w:val="00892D65"/>
    <w:rsid w:val="00894625"/>
    <w:rsid w:val="0089493A"/>
    <w:rsid w:val="0089684E"/>
    <w:rsid w:val="00896D29"/>
    <w:rsid w:val="008974FC"/>
    <w:rsid w:val="00897FD3"/>
    <w:rsid w:val="008A0A02"/>
    <w:rsid w:val="008A1754"/>
    <w:rsid w:val="008A2147"/>
    <w:rsid w:val="008A238F"/>
    <w:rsid w:val="008A2424"/>
    <w:rsid w:val="008A2943"/>
    <w:rsid w:val="008A3AA1"/>
    <w:rsid w:val="008A4810"/>
    <w:rsid w:val="008A73B5"/>
    <w:rsid w:val="008A75A3"/>
    <w:rsid w:val="008A76F0"/>
    <w:rsid w:val="008A7C36"/>
    <w:rsid w:val="008A7EA5"/>
    <w:rsid w:val="008B0012"/>
    <w:rsid w:val="008B0AE1"/>
    <w:rsid w:val="008B0D00"/>
    <w:rsid w:val="008B1E59"/>
    <w:rsid w:val="008B2844"/>
    <w:rsid w:val="008B5A3E"/>
    <w:rsid w:val="008B6278"/>
    <w:rsid w:val="008B653C"/>
    <w:rsid w:val="008B7CB0"/>
    <w:rsid w:val="008B7DD7"/>
    <w:rsid w:val="008C1652"/>
    <w:rsid w:val="008C27FF"/>
    <w:rsid w:val="008C3268"/>
    <w:rsid w:val="008C3413"/>
    <w:rsid w:val="008C36C0"/>
    <w:rsid w:val="008C3903"/>
    <w:rsid w:val="008C3FBA"/>
    <w:rsid w:val="008C408A"/>
    <w:rsid w:val="008C5365"/>
    <w:rsid w:val="008C62BA"/>
    <w:rsid w:val="008C63C7"/>
    <w:rsid w:val="008C6F8A"/>
    <w:rsid w:val="008C75AA"/>
    <w:rsid w:val="008D05C1"/>
    <w:rsid w:val="008D0AA2"/>
    <w:rsid w:val="008D154C"/>
    <w:rsid w:val="008D289D"/>
    <w:rsid w:val="008D4459"/>
    <w:rsid w:val="008D6D6A"/>
    <w:rsid w:val="008D7E11"/>
    <w:rsid w:val="008E0CB4"/>
    <w:rsid w:val="008E0CFB"/>
    <w:rsid w:val="008E2408"/>
    <w:rsid w:val="008E26B1"/>
    <w:rsid w:val="008E2CA6"/>
    <w:rsid w:val="008E40A2"/>
    <w:rsid w:val="008E4BA9"/>
    <w:rsid w:val="008E623D"/>
    <w:rsid w:val="008F17AD"/>
    <w:rsid w:val="008F328B"/>
    <w:rsid w:val="008F3ED6"/>
    <w:rsid w:val="008F4F18"/>
    <w:rsid w:val="008F7883"/>
    <w:rsid w:val="008F7DAC"/>
    <w:rsid w:val="0090015B"/>
    <w:rsid w:val="00901C92"/>
    <w:rsid w:val="00901FAB"/>
    <w:rsid w:val="00903366"/>
    <w:rsid w:val="009064DD"/>
    <w:rsid w:val="00907980"/>
    <w:rsid w:val="009079C2"/>
    <w:rsid w:val="00907B46"/>
    <w:rsid w:val="00910A18"/>
    <w:rsid w:val="00911EF5"/>
    <w:rsid w:val="00912556"/>
    <w:rsid w:val="009135D0"/>
    <w:rsid w:val="009139AB"/>
    <w:rsid w:val="009144AC"/>
    <w:rsid w:val="00914AF8"/>
    <w:rsid w:val="0091514A"/>
    <w:rsid w:val="0091515C"/>
    <w:rsid w:val="009158EB"/>
    <w:rsid w:val="00915EE2"/>
    <w:rsid w:val="00916330"/>
    <w:rsid w:val="0091673A"/>
    <w:rsid w:val="0091784E"/>
    <w:rsid w:val="00917A73"/>
    <w:rsid w:val="00920683"/>
    <w:rsid w:val="00920ADC"/>
    <w:rsid w:val="0092306E"/>
    <w:rsid w:val="009231ED"/>
    <w:rsid w:val="00923E17"/>
    <w:rsid w:val="00923FC9"/>
    <w:rsid w:val="0092406A"/>
    <w:rsid w:val="0092474D"/>
    <w:rsid w:val="0092633D"/>
    <w:rsid w:val="00927199"/>
    <w:rsid w:val="0093000B"/>
    <w:rsid w:val="00930F3B"/>
    <w:rsid w:val="009328AB"/>
    <w:rsid w:val="00933073"/>
    <w:rsid w:val="00933189"/>
    <w:rsid w:val="00933906"/>
    <w:rsid w:val="00934A6A"/>
    <w:rsid w:val="00934FAD"/>
    <w:rsid w:val="009350D9"/>
    <w:rsid w:val="00935345"/>
    <w:rsid w:val="0093678B"/>
    <w:rsid w:val="00936F54"/>
    <w:rsid w:val="00937164"/>
    <w:rsid w:val="0093779D"/>
    <w:rsid w:val="00940201"/>
    <w:rsid w:val="0094094C"/>
    <w:rsid w:val="00940B45"/>
    <w:rsid w:val="0094158A"/>
    <w:rsid w:val="00941F43"/>
    <w:rsid w:val="0094253C"/>
    <w:rsid w:val="00942832"/>
    <w:rsid w:val="009442EC"/>
    <w:rsid w:val="00944962"/>
    <w:rsid w:val="009467D8"/>
    <w:rsid w:val="00947541"/>
    <w:rsid w:val="009512C4"/>
    <w:rsid w:val="00951458"/>
    <w:rsid w:val="00951C65"/>
    <w:rsid w:val="00951DAB"/>
    <w:rsid w:val="0095269E"/>
    <w:rsid w:val="00952872"/>
    <w:rsid w:val="00953B92"/>
    <w:rsid w:val="00954514"/>
    <w:rsid w:val="00954CD6"/>
    <w:rsid w:val="009550B0"/>
    <w:rsid w:val="009551CC"/>
    <w:rsid w:val="00955D2A"/>
    <w:rsid w:val="00957381"/>
    <w:rsid w:val="0095777B"/>
    <w:rsid w:val="00957DB0"/>
    <w:rsid w:val="0096004C"/>
    <w:rsid w:val="00961167"/>
    <w:rsid w:val="009622AA"/>
    <w:rsid w:val="00962310"/>
    <w:rsid w:val="00962462"/>
    <w:rsid w:val="00962654"/>
    <w:rsid w:val="009626A6"/>
    <w:rsid w:val="00962B7D"/>
    <w:rsid w:val="00962C56"/>
    <w:rsid w:val="00963304"/>
    <w:rsid w:val="00963D32"/>
    <w:rsid w:val="00963F0A"/>
    <w:rsid w:val="009645C0"/>
    <w:rsid w:val="00966C82"/>
    <w:rsid w:val="009678C2"/>
    <w:rsid w:val="0097003B"/>
    <w:rsid w:val="0097053A"/>
    <w:rsid w:val="009717A7"/>
    <w:rsid w:val="00975064"/>
    <w:rsid w:val="00975D91"/>
    <w:rsid w:val="00976E6F"/>
    <w:rsid w:val="009778C0"/>
    <w:rsid w:val="00981274"/>
    <w:rsid w:val="009819D9"/>
    <w:rsid w:val="00981DAD"/>
    <w:rsid w:val="00982991"/>
    <w:rsid w:val="00984CBA"/>
    <w:rsid w:val="0098587D"/>
    <w:rsid w:val="00987060"/>
    <w:rsid w:val="00987971"/>
    <w:rsid w:val="00987BC9"/>
    <w:rsid w:val="00990F85"/>
    <w:rsid w:val="00991C99"/>
    <w:rsid w:val="00992DEF"/>
    <w:rsid w:val="009952CA"/>
    <w:rsid w:val="009961D5"/>
    <w:rsid w:val="0099632A"/>
    <w:rsid w:val="009967C0"/>
    <w:rsid w:val="009968B3"/>
    <w:rsid w:val="0099708E"/>
    <w:rsid w:val="00997704"/>
    <w:rsid w:val="00997808"/>
    <w:rsid w:val="00997B3D"/>
    <w:rsid w:val="009A021C"/>
    <w:rsid w:val="009A1A56"/>
    <w:rsid w:val="009A1B58"/>
    <w:rsid w:val="009A2AE0"/>
    <w:rsid w:val="009A3890"/>
    <w:rsid w:val="009A3CD6"/>
    <w:rsid w:val="009A49A9"/>
    <w:rsid w:val="009A50B3"/>
    <w:rsid w:val="009B1B11"/>
    <w:rsid w:val="009B1E58"/>
    <w:rsid w:val="009B4C34"/>
    <w:rsid w:val="009B4D8B"/>
    <w:rsid w:val="009B56A8"/>
    <w:rsid w:val="009B6140"/>
    <w:rsid w:val="009B6A7C"/>
    <w:rsid w:val="009B707A"/>
    <w:rsid w:val="009C135D"/>
    <w:rsid w:val="009C1FB6"/>
    <w:rsid w:val="009C2264"/>
    <w:rsid w:val="009C38E0"/>
    <w:rsid w:val="009C4D64"/>
    <w:rsid w:val="009C605B"/>
    <w:rsid w:val="009C6906"/>
    <w:rsid w:val="009C7228"/>
    <w:rsid w:val="009C7763"/>
    <w:rsid w:val="009C7C74"/>
    <w:rsid w:val="009D0F17"/>
    <w:rsid w:val="009D5535"/>
    <w:rsid w:val="009D59AE"/>
    <w:rsid w:val="009D6149"/>
    <w:rsid w:val="009D7134"/>
    <w:rsid w:val="009D748F"/>
    <w:rsid w:val="009D75D3"/>
    <w:rsid w:val="009E0221"/>
    <w:rsid w:val="009E0584"/>
    <w:rsid w:val="009E0991"/>
    <w:rsid w:val="009E0BEF"/>
    <w:rsid w:val="009E3A65"/>
    <w:rsid w:val="009E4453"/>
    <w:rsid w:val="009E4DB0"/>
    <w:rsid w:val="009E5E05"/>
    <w:rsid w:val="009E60A5"/>
    <w:rsid w:val="009E619E"/>
    <w:rsid w:val="009E63FF"/>
    <w:rsid w:val="009E6ED4"/>
    <w:rsid w:val="009E7285"/>
    <w:rsid w:val="009E72BF"/>
    <w:rsid w:val="009E78F5"/>
    <w:rsid w:val="009E7AE0"/>
    <w:rsid w:val="009E7D87"/>
    <w:rsid w:val="009E7F67"/>
    <w:rsid w:val="009E7F68"/>
    <w:rsid w:val="009F05E0"/>
    <w:rsid w:val="009F2D3E"/>
    <w:rsid w:val="009F311B"/>
    <w:rsid w:val="009F3606"/>
    <w:rsid w:val="009F3DC5"/>
    <w:rsid w:val="009F49A3"/>
    <w:rsid w:val="009F4E6F"/>
    <w:rsid w:val="009F5C6E"/>
    <w:rsid w:val="009F70D4"/>
    <w:rsid w:val="009F75A8"/>
    <w:rsid w:val="009F76C5"/>
    <w:rsid w:val="009F7F6E"/>
    <w:rsid w:val="00A00750"/>
    <w:rsid w:val="00A020CC"/>
    <w:rsid w:val="00A02646"/>
    <w:rsid w:val="00A0311D"/>
    <w:rsid w:val="00A0361B"/>
    <w:rsid w:val="00A04841"/>
    <w:rsid w:val="00A04B9A"/>
    <w:rsid w:val="00A0524B"/>
    <w:rsid w:val="00A0662F"/>
    <w:rsid w:val="00A070C5"/>
    <w:rsid w:val="00A07AAD"/>
    <w:rsid w:val="00A101FD"/>
    <w:rsid w:val="00A10358"/>
    <w:rsid w:val="00A1063B"/>
    <w:rsid w:val="00A10656"/>
    <w:rsid w:val="00A10FA0"/>
    <w:rsid w:val="00A11835"/>
    <w:rsid w:val="00A118C9"/>
    <w:rsid w:val="00A12403"/>
    <w:rsid w:val="00A12664"/>
    <w:rsid w:val="00A1345F"/>
    <w:rsid w:val="00A13767"/>
    <w:rsid w:val="00A1381F"/>
    <w:rsid w:val="00A13BD6"/>
    <w:rsid w:val="00A148E5"/>
    <w:rsid w:val="00A151E7"/>
    <w:rsid w:val="00A157C9"/>
    <w:rsid w:val="00A17913"/>
    <w:rsid w:val="00A201EF"/>
    <w:rsid w:val="00A210E8"/>
    <w:rsid w:val="00A21409"/>
    <w:rsid w:val="00A21597"/>
    <w:rsid w:val="00A2186B"/>
    <w:rsid w:val="00A22241"/>
    <w:rsid w:val="00A22B1E"/>
    <w:rsid w:val="00A22CDE"/>
    <w:rsid w:val="00A22F98"/>
    <w:rsid w:val="00A23AF2"/>
    <w:rsid w:val="00A24206"/>
    <w:rsid w:val="00A264DE"/>
    <w:rsid w:val="00A279C7"/>
    <w:rsid w:val="00A305A3"/>
    <w:rsid w:val="00A309F3"/>
    <w:rsid w:val="00A31751"/>
    <w:rsid w:val="00A32506"/>
    <w:rsid w:val="00A33B41"/>
    <w:rsid w:val="00A33F5B"/>
    <w:rsid w:val="00A3457D"/>
    <w:rsid w:val="00A34F80"/>
    <w:rsid w:val="00A35502"/>
    <w:rsid w:val="00A35B1B"/>
    <w:rsid w:val="00A360FF"/>
    <w:rsid w:val="00A36834"/>
    <w:rsid w:val="00A36CD8"/>
    <w:rsid w:val="00A370DE"/>
    <w:rsid w:val="00A37829"/>
    <w:rsid w:val="00A403F4"/>
    <w:rsid w:val="00A41B8D"/>
    <w:rsid w:val="00A42C11"/>
    <w:rsid w:val="00A43DA9"/>
    <w:rsid w:val="00A44D97"/>
    <w:rsid w:val="00A4696A"/>
    <w:rsid w:val="00A47449"/>
    <w:rsid w:val="00A50A33"/>
    <w:rsid w:val="00A50B30"/>
    <w:rsid w:val="00A50E08"/>
    <w:rsid w:val="00A5139D"/>
    <w:rsid w:val="00A522FA"/>
    <w:rsid w:val="00A526EA"/>
    <w:rsid w:val="00A53316"/>
    <w:rsid w:val="00A536B5"/>
    <w:rsid w:val="00A53BE4"/>
    <w:rsid w:val="00A547CA"/>
    <w:rsid w:val="00A55223"/>
    <w:rsid w:val="00A55EE7"/>
    <w:rsid w:val="00A6160D"/>
    <w:rsid w:val="00A61E87"/>
    <w:rsid w:val="00A621CD"/>
    <w:rsid w:val="00A6269A"/>
    <w:rsid w:val="00A63D29"/>
    <w:rsid w:val="00A63D87"/>
    <w:rsid w:val="00A65612"/>
    <w:rsid w:val="00A65DD1"/>
    <w:rsid w:val="00A661B8"/>
    <w:rsid w:val="00A6668B"/>
    <w:rsid w:val="00A6670B"/>
    <w:rsid w:val="00A6703E"/>
    <w:rsid w:val="00A7253A"/>
    <w:rsid w:val="00A72ED0"/>
    <w:rsid w:val="00A73B79"/>
    <w:rsid w:val="00A74CF5"/>
    <w:rsid w:val="00A74E6A"/>
    <w:rsid w:val="00A75647"/>
    <w:rsid w:val="00A75863"/>
    <w:rsid w:val="00A75A1F"/>
    <w:rsid w:val="00A75DAA"/>
    <w:rsid w:val="00A76456"/>
    <w:rsid w:val="00A7648C"/>
    <w:rsid w:val="00A77425"/>
    <w:rsid w:val="00A8088E"/>
    <w:rsid w:val="00A8090E"/>
    <w:rsid w:val="00A8093C"/>
    <w:rsid w:val="00A80E86"/>
    <w:rsid w:val="00A8232F"/>
    <w:rsid w:val="00A82B04"/>
    <w:rsid w:val="00A83234"/>
    <w:rsid w:val="00A8589C"/>
    <w:rsid w:val="00A85B48"/>
    <w:rsid w:val="00A85CDA"/>
    <w:rsid w:val="00A86844"/>
    <w:rsid w:val="00A868E4"/>
    <w:rsid w:val="00A86D81"/>
    <w:rsid w:val="00A86E61"/>
    <w:rsid w:val="00A87C38"/>
    <w:rsid w:val="00A90BE2"/>
    <w:rsid w:val="00A90DBF"/>
    <w:rsid w:val="00A91385"/>
    <w:rsid w:val="00A91F05"/>
    <w:rsid w:val="00A93C4B"/>
    <w:rsid w:val="00A977DA"/>
    <w:rsid w:val="00A97A33"/>
    <w:rsid w:val="00AA04F4"/>
    <w:rsid w:val="00AA1402"/>
    <w:rsid w:val="00AA1982"/>
    <w:rsid w:val="00AA33DB"/>
    <w:rsid w:val="00AA3BB2"/>
    <w:rsid w:val="00AA4AC5"/>
    <w:rsid w:val="00AA51C8"/>
    <w:rsid w:val="00AA578B"/>
    <w:rsid w:val="00AA623D"/>
    <w:rsid w:val="00AA6709"/>
    <w:rsid w:val="00AA68A7"/>
    <w:rsid w:val="00AA78BB"/>
    <w:rsid w:val="00AB06D6"/>
    <w:rsid w:val="00AB0C4F"/>
    <w:rsid w:val="00AB2584"/>
    <w:rsid w:val="00AB2600"/>
    <w:rsid w:val="00AB29D4"/>
    <w:rsid w:val="00AB2D6A"/>
    <w:rsid w:val="00AB320D"/>
    <w:rsid w:val="00AB3DDF"/>
    <w:rsid w:val="00AB4C47"/>
    <w:rsid w:val="00AB5137"/>
    <w:rsid w:val="00AB5287"/>
    <w:rsid w:val="00AB539E"/>
    <w:rsid w:val="00AC0C18"/>
    <w:rsid w:val="00AC0F03"/>
    <w:rsid w:val="00AC1D38"/>
    <w:rsid w:val="00AC2146"/>
    <w:rsid w:val="00AC321D"/>
    <w:rsid w:val="00AC3BF5"/>
    <w:rsid w:val="00AC4318"/>
    <w:rsid w:val="00AC459C"/>
    <w:rsid w:val="00AC459F"/>
    <w:rsid w:val="00AC5A49"/>
    <w:rsid w:val="00AC5B4E"/>
    <w:rsid w:val="00AC696C"/>
    <w:rsid w:val="00AC6E2C"/>
    <w:rsid w:val="00AD0608"/>
    <w:rsid w:val="00AD09AE"/>
    <w:rsid w:val="00AD108F"/>
    <w:rsid w:val="00AD563D"/>
    <w:rsid w:val="00AD7579"/>
    <w:rsid w:val="00AD7E01"/>
    <w:rsid w:val="00AE03BE"/>
    <w:rsid w:val="00AE06D9"/>
    <w:rsid w:val="00AE078D"/>
    <w:rsid w:val="00AE252C"/>
    <w:rsid w:val="00AE2AD5"/>
    <w:rsid w:val="00AE393B"/>
    <w:rsid w:val="00AE470B"/>
    <w:rsid w:val="00AE4FD0"/>
    <w:rsid w:val="00AE58EE"/>
    <w:rsid w:val="00AE66E3"/>
    <w:rsid w:val="00AE6A0F"/>
    <w:rsid w:val="00AF0F09"/>
    <w:rsid w:val="00AF24C6"/>
    <w:rsid w:val="00AF2668"/>
    <w:rsid w:val="00AF28C8"/>
    <w:rsid w:val="00AF4EAA"/>
    <w:rsid w:val="00AF6937"/>
    <w:rsid w:val="00AF6F3E"/>
    <w:rsid w:val="00AF7A59"/>
    <w:rsid w:val="00B00A46"/>
    <w:rsid w:val="00B00D32"/>
    <w:rsid w:val="00B02BEB"/>
    <w:rsid w:val="00B041C4"/>
    <w:rsid w:val="00B041FE"/>
    <w:rsid w:val="00B04CDC"/>
    <w:rsid w:val="00B05D44"/>
    <w:rsid w:val="00B065FF"/>
    <w:rsid w:val="00B068C0"/>
    <w:rsid w:val="00B071A3"/>
    <w:rsid w:val="00B074F4"/>
    <w:rsid w:val="00B10250"/>
    <w:rsid w:val="00B1066E"/>
    <w:rsid w:val="00B1082B"/>
    <w:rsid w:val="00B12A7E"/>
    <w:rsid w:val="00B13C2E"/>
    <w:rsid w:val="00B1551B"/>
    <w:rsid w:val="00B157C9"/>
    <w:rsid w:val="00B15CAC"/>
    <w:rsid w:val="00B165B4"/>
    <w:rsid w:val="00B16A6F"/>
    <w:rsid w:val="00B20173"/>
    <w:rsid w:val="00B2084C"/>
    <w:rsid w:val="00B20A37"/>
    <w:rsid w:val="00B21D04"/>
    <w:rsid w:val="00B223DF"/>
    <w:rsid w:val="00B22A05"/>
    <w:rsid w:val="00B23A9D"/>
    <w:rsid w:val="00B23BEE"/>
    <w:rsid w:val="00B24E18"/>
    <w:rsid w:val="00B24EF4"/>
    <w:rsid w:val="00B24F2C"/>
    <w:rsid w:val="00B25605"/>
    <w:rsid w:val="00B259DC"/>
    <w:rsid w:val="00B25A8F"/>
    <w:rsid w:val="00B2600D"/>
    <w:rsid w:val="00B2651A"/>
    <w:rsid w:val="00B3114A"/>
    <w:rsid w:val="00B31767"/>
    <w:rsid w:val="00B31D08"/>
    <w:rsid w:val="00B320AD"/>
    <w:rsid w:val="00B320F1"/>
    <w:rsid w:val="00B348C8"/>
    <w:rsid w:val="00B351EB"/>
    <w:rsid w:val="00B36602"/>
    <w:rsid w:val="00B3767C"/>
    <w:rsid w:val="00B4029F"/>
    <w:rsid w:val="00B40B15"/>
    <w:rsid w:val="00B410B6"/>
    <w:rsid w:val="00B411D4"/>
    <w:rsid w:val="00B4164A"/>
    <w:rsid w:val="00B41788"/>
    <w:rsid w:val="00B41B0C"/>
    <w:rsid w:val="00B41D24"/>
    <w:rsid w:val="00B439DA"/>
    <w:rsid w:val="00B443BF"/>
    <w:rsid w:val="00B44768"/>
    <w:rsid w:val="00B44C02"/>
    <w:rsid w:val="00B453A3"/>
    <w:rsid w:val="00B4566E"/>
    <w:rsid w:val="00B45D68"/>
    <w:rsid w:val="00B46501"/>
    <w:rsid w:val="00B47B67"/>
    <w:rsid w:val="00B51CEE"/>
    <w:rsid w:val="00B5350D"/>
    <w:rsid w:val="00B54341"/>
    <w:rsid w:val="00B55119"/>
    <w:rsid w:val="00B5523F"/>
    <w:rsid w:val="00B55589"/>
    <w:rsid w:val="00B5571A"/>
    <w:rsid w:val="00B560EA"/>
    <w:rsid w:val="00B570A9"/>
    <w:rsid w:val="00B57A4D"/>
    <w:rsid w:val="00B57AAE"/>
    <w:rsid w:val="00B606CE"/>
    <w:rsid w:val="00B610E0"/>
    <w:rsid w:val="00B621B8"/>
    <w:rsid w:val="00B62D01"/>
    <w:rsid w:val="00B64133"/>
    <w:rsid w:val="00B644CD"/>
    <w:rsid w:val="00B64F5D"/>
    <w:rsid w:val="00B65880"/>
    <w:rsid w:val="00B65A15"/>
    <w:rsid w:val="00B66048"/>
    <w:rsid w:val="00B665BC"/>
    <w:rsid w:val="00B66851"/>
    <w:rsid w:val="00B70451"/>
    <w:rsid w:val="00B707AB"/>
    <w:rsid w:val="00B7092F"/>
    <w:rsid w:val="00B71724"/>
    <w:rsid w:val="00B71962"/>
    <w:rsid w:val="00B71990"/>
    <w:rsid w:val="00B72335"/>
    <w:rsid w:val="00B72829"/>
    <w:rsid w:val="00B73471"/>
    <w:rsid w:val="00B73755"/>
    <w:rsid w:val="00B75049"/>
    <w:rsid w:val="00B75855"/>
    <w:rsid w:val="00B76190"/>
    <w:rsid w:val="00B76354"/>
    <w:rsid w:val="00B76A32"/>
    <w:rsid w:val="00B76E94"/>
    <w:rsid w:val="00B76EBA"/>
    <w:rsid w:val="00B771EB"/>
    <w:rsid w:val="00B779AC"/>
    <w:rsid w:val="00B801CC"/>
    <w:rsid w:val="00B813E7"/>
    <w:rsid w:val="00B81B9A"/>
    <w:rsid w:val="00B82DA4"/>
    <w:rsid w:val="00B83545"/>
    <w:rsid w:val="00B852FC"/>
    <w:rsid w:val="00B85399"/>
    <w:rsid w:val="00B85625"/>
    <w:rsid w:val="00B86666"/>
    <w:rsid w:val="00B86E4D"/>
    <w:rsid w:val="00B870D3"/>
    <w:rsid w:val="00B87886"/>
    <w:rsid w:val="00B87B26"/>
    <w:rsid w:val="00B9061F"/>
    <w:rsid w:val="00B911FF"/>
    <w:rsid w:val="00B9171F"/>
    <w:rsid w:val="00B92A2E"/>
    <w:rsid w:val="00B93226"/>
    <w:rsid w:val="00B93B78"/>
    <w:rsid w:val="00B94A77"/>
    <w:rsid w:val="00B96AFB"/>
    <w:rsid w:val="00B979DD"/>
    <w:rsid w:val="00BA0B1C"/>
    <w:rsid w:val="00BA0D09"/>
    <w:rsid w:val="00BA18A1"/>
    <w:rsid w:val="00BA3409"/>
    <w:rsid w:val="00BA3722"/>
    <w:rsid w:val="00BA48D0"/>
    <w:rsid w:val="00BA5CB7"/>
    <w:rsid w:val="00BA6B1D"/>
    <w:rsid w:val="00BA6C1F"/>
    <w:rsid w:val="00BB0B70"/>
    <w:rsid w:val="00BB10B4"/>
    <w:rsid w:val="00BB1152"/>
    <w:rsid w:val="00BB1F8D"/>
    <w:rsid w:val="00BB1FC5"/>
    <w:rsid w:val="00BB23F8"/>
    <w:rsid w:val="00BB256C"/>
    <w:rsid w:val="00BB401A"/>
    <w:rsid w:val="00BB4D67"/>
    <w:rsid w:val="00BB5102"/>
    <w:rsid w:val="00BB513E"/>
    <w:rsid w:val="00BB5417"/>
    <w:rsid w:val="00BB58AA"/>
    <w:rsid w:val="00BB6207"/>
    <w:rsid w:val="00BB71EA"/>
    <w:rsid w:val="00BC0D22"/>
    <w:rsid w:val="00BC0D5A"/>
    <w:rsid w:val="00BC184A"/>
    <w:rsid w:val="00BC22C7"/>
    <w:rsid w:val="00BC3493"/>
    <w:rsid w:val="00BC4074"/>
    <w:rsid w:val="00BC4209"/>
    <w:rsid w:val="00BC463F"/>
    <w:rsid w:val="00BC50E3"/>
    <w:rsid w:val="00BC659A"/>
    <w:rsid w:val="00BC73BA"/>
    <w:rsid w:val="00BC7483"/>
    <w:rsid w:val="00BC7C22"/>
    <w:rsid w:val="00BD0184"/>
    <w:rsid w:val="00BD021A"/>
    <w:rsid w:val="00BD0435"/>
    <w:rsid w:val="00BD0914"/>
    <w:rsid w:val="00BD0EE5"/>
    <w:rsid w:val="00BD1D2B"/>
    <w:rsid w:val="00BD1FF1"/>
    <w:rsid w:val="00BD41B9"/>
    <w:rsid w:val="00BD486C"/>
    <w:rsid w:val="00BD5E06"/>
    <w:rsid w:val="00BD6A91"/>
    <w:rsid w:val="00BD7B38"/>
    <w:rsid w:val="00BE21A0"/>
    <w:rsid w:val="00BE4D56"/>
    <w:rsid w:val="00BE6643"/>
    <w:rsid w:val="00BE778A"/>
    <w:rsid w:val="00BF116B"/>
    <w:rsid w:val="00BF1333"/>
    <w:rsid w:val="00BF1AF7"/>
    <w:rsid w:val="00BF28ED"/>
    <w:rsid w:val="00BF2B9A"/>
    <w:rsid w:val="00BF4698"/>
    <w:rsid w:val="00BF4A86"/>
    <w:rsid w:val="00BF5B10"/>
    <w:rsid w:val="00BF5B4C"/>
    <w:rsid w:val="00BF5E4C"/>
    <w:rsid w:val="00BF5E82"/>
    <w:rsid w:val="00BF6353"/>
    <w:rsid w:val="00BF654A"/>
    <w:rsid w:val="00BF7950"/>
    <w:rsid w:val="00C005E3"/>
    <w:rsid w:val="00C01870"/>
    <w:rsid w:val="00C036A4"/>
    <w:rsid w:val="00C03E06"/>
    <w:rsid w:val="00C045CA"/>
    <w:rsid w:val="00C04FDC"/>
    <w:rsid w:val="00C066F7"/>
    <w:rsid w:val="00C06E84"/>
    <w:rsid w:val="00C07069"/>
    <w:rsid w:val="00C0760E"/>
    <w:rsid w:val="00C07C9A"/>
    <w:rsid w:val="00C10061"/>
    <w:rsid w:val="00C10218"/>
    <w:rsid w:val="00C102C3"/>
    <w:rsid w:val="00C11FAD"/>
    <w:rsid w:val="00C124B7"/>
    <w:rsid w:val="00C13F3F"/>
    <w:rsid w:val="00C167AD"/>
    <w:rsid w:val="00C16C2D"/>
    <w:rsid w:val="00C179AF"/>
    <w:rsid w:val="00C208D5"/>
    <w:rsid w:val="00C20E04"/>
    <w:rsid w:val="00C212B9"/>
    <w:rsid w:val="00C23936"/>
    <w:rsid w:val="00C24EBA"/>
    <w:rsid w:val="00C252B0"/>
    <w:rsid w:val="00C25359"/>
    <w:rsid w:val="00C26D1F"/>
    <w:rsid w:val="00C305EE"/>
    <w:rsid w:val="00C30BD5"/>
    <w:rsid w:val="00C31263"/>
    <w:rsid w:val="00C31829"/>
    <w:rsid w:val="00C320A8"/>
    <w:rsid w:val="00C3386C"/>
    <w:rsid w:val="00C33A1D"/>
    <w:rsid w:val="00C34640"/>
    <w:rsid w:val="00C35152"/>
    <w:rsid w:val="00C35C4D"/>
    <w:rsid w:val="00C35D8E"/>
    <w:rsid w:val="00C368B3"/>
    <w:rsid w:val="00C36A39"/>
    <w:rsid w:val="00C428A1"/>
    <w:rsid w:val="00C42CC6"/>
    <w:rsid w:val="00C42E92"/>
    <w:rsid w:val="00C42FAC"/>
    <w:rsid w:val="00C44E95"/>
    <w:rsid w:val="00C453A7"/>
    <w:rsid w:val="00C466B7"/>
    <w:rsid w:val="00C47913"/>
    <w:rsid w:val="00C50609"/>
    <w:rsid w:val="00C50920"/>
    <w:rsid w:val="00C51C92"/>
    <w:rsid w:val="00C51FE6"/>
    <w:rsid w:val="00C529A7"/>
    <w:rsid w:val="00C5336D"/>
    <w:rsid w:val="00C54314"/>
    <w:rsid w:val="00C547B2"/>
    <w:rsid w:val="00C547E4"/>
    <w:rsid w:val="00C57312"/>
    <w:rsid w:val="00C57587"/>
    <w:rsid w:val="00C605E2"/>
    <w:rsid w:val="00C6173C"/>
    <w:rsid w:val="00C626B3"/>
    <w:rsid w:val="00C63528"/>
    <w:rsid w:val="00C6398A"/>
    <w:rsid w:val="00C65F09"/>
    <w:rsid w:val="00C66284"/>
    <w:rsid w:val="00C70BB2"/>
    <w:rsid w:val="00C72DC1"/>
    <w:rsid w:val="00C73051"/>
    <w:rsid w:val="00C73634"/>
    <w:rsid w:val="00C738BB"/>
    <w:rsid w:val="00C739D0"/>
    <w:rsid w:val="00C73C85"/>
    <w:rsid w:val="00C74584"/>
    <w:rsid w:val="00C747ED"/>
    <w:rsid w:val="00C765F4"/>
    <w:rsid w:val="00C772C3"/>
    <w:rsid w:val="00C772FA"/>
    <w:rsid w:val="00C81633"/>
    <w:rsid w:val="00C82F1F"/>
    <w:rsid w:val="00C84FE3"/>
    <w:rsid w:val="00C86922"/>
    <w:rsid w:val="00C87880"/>
    <w:rsid w:val="00C87BAC"/>
    <w:rsid w:val="00C91003"/>
    <w:rsid w:val="00C925E7"/>
    <w:rsid w:val="00C928EE"/>
    <w:rsid w:val="00C93096"/>
    <w:rsid w:val="00C94104"/>
    <w:rsid w:val="00C959B1"/>
    <w:rsid w:val="00C959CD"/>
    <w:rsid w:val="00C9614A"/>
    <w:rsid w:val="00C9683C"/>
    <w:rsid w:val="00C978DA"/>
    <w:rsid w:val="00C97B33"/>
    <w:rsid w:val="00CA1572"/>
    <w:rsid w:val="00CA25A7"/>
    <w:rsid w:val="00CA33DE"/>
    <w:rsid w:val="00CA359C"/>
    <w:rsid w:val="00CA4340"/>
    <w:rsid w:val="00CA47DB"/>
    <w:rsid w:val="00CA5729"/>
    <w:rsid w:val="00CA71F9"/>
    <w:rsid w:val="00CA7938"/>
    <w:rsid w:val="00CB03B0"/>
    <w:rsid w:val="00CB0695"/>
    <w:rsid w:val="00CB08B3"/>
    <w:rsid w:val="00CB1EAC"/>
    <w:rsid w:val="00CB270D"/>
    <w:rsid w:val="00CB2BE4"/>
    <w:rsid w:val="00CB34AE"/>
    <w:rsid w:val="00CB3C9C"/>
    <w:rsid w:val="00CB4015"/>
    <w:rsid w:val="00CB5F9D"/>
    <w:rsid w:val="00CB6415"/>
    <w:rsid w:val="00CB6C4A"/>
    <w:rsid w:val="00CB7131"/>
    <w:rsid w:val="00CB739C"/>
    <w:rsid w:val="00CB73DB"/>
    <w:rsid w:val="00CC1AE7"/>
    <w:rsid w:val="00CC25C4"/>
    <w:rsid w:val="00CC26DB"/>
    <w:rsid w:val="00CC3856"/>
    <w:rsid w:val="00CC3F78"/>
    <w:rsid w:val="00CC4869"/>
    <w:rsid w:val="00CC7375"/>
    <w:rsid w:val="00CD1375"/>
    <w:rsid w:val="00CD17D9"/>
    <w:rsid w:val="00CD3883"/>
    <w:rsid w:val="00CD3F38"/>
    <w:rsid w:val="00CD56B5"/>
    <w:rsid w:val="00CD5DE2"/>
    <w:rsid w:val="00CD6CF2"/>
    <w:rsid w:val="00CE163D"/>
    <w:rsid w:val="00CE1E61"/>
    <w:rsid w:val="00CE1F3F"/>
    <w:rsid w:val="00CE2538"/>
    <w:rsid w:val="00CE2C38"/>
    <w:rsid w:val="00CE44DB"/>
    <w:rsid w:val="00CE4A5A"/>
    <w:rsid w:val="00CE5E5E"/>
    <w:rsid w:val="00CE6FD3"/>
    <w:rsid w:val="00CE79A2"/>
    <w:rsid w:val="00CF09F7"/>
    <w:rsid w:val="00CF0B6A"/>
    <w:rsid w:val="00CF0CE7"/>
    <w:rsid w:val="00CF2603"/>
    <w:rsid w:val="00CF4B28"/>
    <w:rsid w:val="00CF4DBC"/>
    <w:rsid w:val="00CF51FB"/>
    <w:rsid w:val="00CF5A2F"/>
    <w:rsid w:val="00CF6674"/>
    <w:rsid w:val="00CF71CA"/>
    <w:rsid w:val="00CF76C3"/>
    <w:rsid w:val="00CF7911"/>
    <w:rsid w:val="00CF7A80"/>
    <w:rsid w:val="00D00CD4"/>
    <w:rsid w:val="00D011E7"/>
    <w:rsid w:val="00D012D7"/>
    <w:rsid w:val="00D01327"/>
    <w:rsid w:val="00D01F10"/>
    <w:rsid w:val="00D02050"/>
    <w:rsid w:val="00D02C12"/>
    <w:rsid w:val="00D02EA3"/>
    <w:rsid w:val="00D03765"/>
    <w:rsid w:val="00D03F2E"/>
    <w:rsid w:val="00D05574"/>
    <w:rsid w:val="00D05ECE"/>
    <w:rsid w:val="00D06258"/>
    <w:rsid w:val="00D07989"/>
    <w:rsid w:val="00D1011B"/>
    <w:rsid w:val="00D1120B"/>
    <w:rsid w:val="00D11407"/>
    <w:rsid w:val="00D11A67"/>
    <w:rsid w:val="00D11C89"/>
    <w:rsid w:val="00D11DF8"/>
    <w:rsid w:val="00D139C0"/>
    <w:rsid w:val="00D14646"/>
    <w:rsid w:val="00D14C4D"/>
    <w:rsid w:val="00D16122"/>
    <w:rsid w:val="00D171BF"/>
    <w:rsid w:val="00D17483"/>
    <w:rsid w:val="00D1776F"/>
    <w:rsid w:val="00D17DE2"/>
    <w:rsid w:val="00D20973"/>
    <w:rsid w:val="00D20BC6"/>
    <w:rsid w:val="00D21A6C"/>
    <w:rsid w:val="00D21AF0"/>
    <w:rsid w:val="00D21D9D"/>
    <w:rsid w:val="00D221C7"/>
    <w:rsid w:val="00D25D5A"/>
    <w:rsid w:val="00D2636E"/>
    <w:rsid w:val="00D265D5"/>
    <w:rsid w:val="00D268A1"/>
    <w:rsid w:val="00D277F4"/>
    <w:rsid w:val="00D27F93"/>
    <w:rsid w:val="00D31CD8"/>
    <w:rsid w:val="00D32A42"/>
    <w:rsid w:val="00D32D6E"/>
    <w:rsid w:val="00D32F57"/>
    <w:rsid w:val="00D33F6C"/>
    <w:rsid w:val="00D34575"/>
    <w:rsid w:val="00D3526C"/>
    <w:rsid w:val="00D35533"/>
    <w:rsid w:val="00D35902"/>
    <w:rsid w:val="00D36642"/>
    <w:rsid w:val="00D3695B"/>
    <w:rsid w:val="00D36F6D"/>
    <w:rsid w:val="00D37170"/>
    <w:rsid w:val="00D3722B"/>
    <w:rsid w:val="00D40C5E"/>
    <w:rsid w:val="00D419B0"/>
    <w:rsid w:val="00D43146"/>
    <w:rsid w:val="00D437C2"/>
    <w:rsid w:val="00D4611D"/>
    <w:rsid w:val="00D46142"/>
    <w:rsid w:val="00D46BA5"/>
    <w:rsid w:val="00D4719E"/>
    <w:rsid w:val="00D50CA1"/>
    <w:rsid w:val="00D5109F"/>
    <w:rsid w:val="00D51BA0"/>
    <w:rsid w:val="00D51FD1"/>
    <w:rsid w:val="00D521BF"/>
    <w:rsid w:val="00D522E3"/>
    <w:rsid w:val="00D52374"/>
    <w:rsid w:val="00D526C2"/>
    <w:rsid w:val="00D52B68"/>
    <w:rsid w:val="00D53BEA"/>
    <w:rsid w:val="00D562F4"/>
    <w:rsid w:val="00D56A1F"/>
    <w:rsid w:val="00D56A6F"/>
    <w:rsid w:val="00D572D0"/>
    <w:rsid w:val="00D57C3B"/>
    <w:rsid w:val="00D57C6E"/>
    <w:rsid w:val="00D6018E"/>
    <w:rsid w:val="00D6152C"/>
    <w:rsid w:val="00D615A9"/>
    <w:rsid w:val="00D62570"/>
    <w:rsid w:val="00D6394A"/>
    <w:rsid w:val="00D6400D"/>
    <w:rsid w:val="00D64BCB"/>
    <w:rsid w:val="00D65624"/>
    <w:rsid w:val="00D65C3F"/>
    <w:rsid w:val="00D65D92"/>
    <w:rsid w:val="00D66478"/>
    <w:rsid w:val="00D67390"/>
    <w:rsid w:val="00D67B15"/>
    <w:rsid w:val="00D71441"/>
    <w:rsid w:val="00D7301A"/>
    <w:rsid w:val="00D7367E"/>
    <w:rsid w:val="00D73B6C"/>
    <w:rsid w:val="00D7428A"/>
    <w:rsid w:val="00D7491C"/>
    <w:rsid w:val="00D7499B"/>
    <w:rsid w:val="00D75408"/>
    <w:rsid w:val="00D7606B"/>
    <w:rsid w:val="00D767F7"/>
    <w:rsid w:val="00D76913"/>
    <w:rsid w:val="00D77B56"/>
    <w:rsid w:val="00D77F26"/>
    <w:rsid w:val="00D8013E"/>
    <w:rsid w:val="00D80E46"/>
    <w:rsid w:val="00D8134F"/>
    <w:rsid w:val="00D820AF"/>
    <w:rsid w:val="00D828B0"/>
    <w:rsid w:val="00D82A6C"/>
    <w:rsid w:val="00D837C9"/>
    <w:rsid w:val="00D84DA0"/>
    <w:rsid w:val="00D87639"/>
    <w:rsid w:val="00D876C6"/>
    <w:rsid w:val="00D90A65"/>
    <w:rsid w:val="00D93706"/>
    <w:rsid w:val="00D94348"/>
    <w:rsid w:val="00D94768"/>
    <w:rsid w:val="00D9540A"/>
    <w:rsid w:val="00D96151"/>
    <w:rsid w:val="00D963A9"/>
    <w:rsid w:val="00D971B0"/>
    <w:rsid w:val="00D97801"/>
    <w:rsid w:val="00D97848"/>
    <w:rsid w:val="00DA1146"/>
    <w:rsid w:val="00DA169C"/>
    <w:rsid w:val="00DA29CD"/>
    <w:rsid w:val="00DA2E11"/>
    <w:rsid w:val="00DA3DA6"/>
    <w:rsid w:val="00DA3F8B"/>
    <w:rsid w:val="00DA41B6"/>
    <w:rsid w:val="00DA47DB"/>
    <w:rsid w:val="00DA4844"/>
    <w:rsid w:val="00DA5600"/>
    <w:rsid w:val="00DA580C"/>
    <w:rsid w:val="00DA5A9A"/>
    <w:rsid w:val="00DB0FFF"/>
    <w:rsid w:val="00DB1356"/>
    <w:rsid w:val="00DB1821"/>
    <w:rsid w:val="00DB2D52"/>
    <w:rsid w:val="00DB3CFA"/>
    <w:rsid w:val="00DB4299"/>
    <w:rsid w:val="00DB5D4B"/>
    <w:rsid w:val="00DB67DB"/>
    <w:rsid w:val="00DB75F4"/>
    <w:rsid w:val="00DB7E8C"/>
    <w:rsid w:val="00DB7FBD"/>
    <w:rsid w:val="00DC0D04"/>
    <w:rsid w:val="00DC1BDC"/>
    <w:rsid w:val="00DC1C5C"/>
    <w:rsid w:val="00DC2BA4"/>
    <w:rsid w:val="00DC3333"/>
    <w:rsid w:val="00DC384A"/>
    <w:rsid w:val="00DC3D2B"/>
    <w:rsid w:val="00DC3DF6"/>
    <w:rsid w:val="00DC4788"/>
    <w:rsid w:val="00DC520E"/>
    <w:rsid w:val="00DC5C6A"/>
    <w:rsid w:val="00DC5DD1"/>
    <w:rsid w:val="00DC6504"/>
    <w:rsid w:val="00DC6715"/>
    <w:rsid w:val="00DC69C2"/>
    <w:rsid w:val="00DC6A2A"/>
    <w:rsid w:val="00DC6CDD"/>
    <w:rsid w:val="00DC726B"/>
    <w:rsid w:val="00DC78BE"/>
    <w:rsid w:val="00DC79A5"/>
    <w:rsid w:val="00DD1779"/>
    <w:rsid w:val="00DD2111"/>
    <w:rsid w:val="00DD239F"/>
    <w:rsid w:val="00DD53B7"/>
    <w:rsid w:val="00DD6AD8"/>
    <w:rsid w:val="00DD6D49"/>
    <w:rsid w:val="00DD74A3"/>
    <w:rsid w:val="00DE00BF"/>
    <w:rsid w:val="00DE1247"/>
    <w:rsid w:val="00DE2B53"/>
    <w:rsid w:val="00DE2C06"/>
    <w:rsid w:val="00DE39D8"/>
    <w:rsid w:val="00DE3D95"/>
    <w:rsid w:val="00DE3E03"/>
    <w:rsid w:val="00DE4209"/>
    <w:rsid w:val="00DE46B1"/>
    <w:rsid w:val="00DE4914"/>
    <w:rsid w:val="00DE4D82"/>
    <w:rsid w:val="00DE5BDD"/>
    <w:rsid w:val="00DE7AEE"/>
    <w:rsid w:val="00DE7F7C"/>
    <w:rsid w:val="00DF080C"/>
    <w:rsid w:val="00DF2160"/>
    <w:rsid w:val="00DF2C98"/>
    <w:rsid w:val="00DF2E8D"/>
    <w:rsid w:val="00DF3FBE"/>
    <w:rsid w:val="00DF48FA"/>
    <w:rsid w:val="00DF5207"/>
    <w:rsid w:val="00DF5865"/>
    <w:rsid w:val="00DF5D16"/>
    <w:rsid w:val="00DF5FF3"/>
    <w:rsid w:val="00DF6562"/>
    <w:rsid w:val="00DF679B"/>
    <w:rsid w:val="00DF6BB3"/>
    <w:rsid w:val="00DF7AFE"/>
    <w:rsid w:val="00E00890"/>
    <w:rsid w:val="00E0124E"/>
    <w:rsid w:val="00E01F58"/>
    <w:rsid w:val="00E036BA"/>
    <w:rsid w:val="00E041E6"/>
    <w:rsid w:val="00E049B8"/>
    <w:rsid w:val="00E04BF9"/>
    <w:rsid w:val="00E0562B"/>
    <w:rsid w:val="00E06026"/>
    <w:rsid w:val="00E06450"/>
    <w:rsid w:val="00E105E6"/>
    <w:rsid w:val="00E11424"/>
    <w:rsid w:val="00E11576"/>
    <w:rsid w:val="00E11B0C"/>
    <w:rsid w:val="00E12124"/>
    <w:rsid w:val="00E126C8"/>
    <w:rsid w:val="00E1326B"/>
    <w:rsid w:val="00E14EB4"/>
    <w:rsid w:val="00E1558E"/>
    <w:rsid w:val="00E15FAC"/>
    <w:rsid w:val="00E214DC"/>
    <w:rsid w:val="00E221DB"/>
    <w:rsid w:val="00E22668"/>
    <w:rsid w:val="00E2454A"/>
    <w:rsid w:val="00E255DC"/>
    <w:rsid w:val="00E25827"/>
    <w:rsid w:val="00E25DE4"/>
    <w:rsid w:val="00E261CE"/>
    <w:rsid w:val="00E268D9"/>
    <w:rsid w:val="00E2705B"/>
    <w:rsid w:val="00E30658"/>
    <w:rsid w:val="00E3082B"/>
    <w:rsid w:val="00E31DAE"/>
    <w:rsid w:val="00E31F1B"/>
    <w:rsid w:val="00E325B2"/>
    <w:rsid w:val="00E35E2B"/>
    <w:rsid w:val="00E36189"/>
    <w:rsid w:val="00E369E2"/>
    <w:rsid w:val="00E36E1D"/>
    <w:rsid w:val="00E4087C"/>
    <w:rsid w:val="00E411E5"/>
    <w:rsid w:val="00E41B87"/>
    <w:rsid w:val="00E42E07"/>
    <w:rsid w:val="00E431FB"/>
    <w:rsid w:val="00E438DA"/>
    <w:rsid w:val="00E43A9A"/>
    <w:rsid w:val="00E43D4D"/>
    <w:rsid w:val="00E44C4C"/>
    <w:rsid w:val="00E45948"/>
    <w:rsid w:val="00E520DF"/>
    <w:rsid w:val="00E528D5"/>
    <w:rsid w:val="00E529AA"/>
    <w:rsid w:val="00E529F7"/>
    <w:rsid w:val="00E54762"/>
    <w:rsid w:val="00E54DDD"/>
    <w:rsid w:val="00E5538A"/>
    <w:rsid w:val="00E554E5"/>
    <w:rsid w:val="00E55E03"/>
    <w:rsid w:val="00E56737"/>
    <w:rsid w:val="00E568AA"/>
    <w:rsid w:val="00E60F69"/>
    <w:rsid w:val="00E61882"/>
    <w:rsid w:val="00E62D16"/>
    <w:rsid w:val="00E64813"/>
    <w:rsid w:val="00E64879"/>
    <w:rsid w:val="00E64E62"/>
    <w:rsid w:val="00E65357"/>
    <w:rsid w:val="00E65486"/>
    <w:rsid w:val="00E66912"/>
    <w:rsid w:val="00E669CB"/>
    <w:rsid w:val="00E67865"/>
    <w:rsid w:val="00E7032F"/>
    <w:rsid w:val="00E711C0"/>
    <w:rsid w:val="00E71F60"/>
    <w:rsid w:val="00E7286D"/>
    <w:rsid w:val="00E72BA2"/>
    <w:rsid w:val="00E7410E"/>
    <w:rsid w:val="00E7488B"/>
    <w:rsid w:val="00E749E7"/>
    <w:rsid w:val="00E74C51"/>
    <w:rsid w:val="00E76996"/>
    <w:rsid w:val="00E77F5A"/>
    <w:rsid w:val="00E82EF6"/>
    <w:rsid w:val="00E83713"/>
    <w:rsid w:val="00E842FB"/>
    <w:rsid w:val="00E84622"/>
    <w:rsid w:val="00E84BD1"/>
    <w:rsid w:val="00E85062"/>
    <w:rsid w:val="00E85457"/>
    <w:rsid w:val="00E85466"/>
    <w:rsid w:val="00E85565"/>
    <w:rsid w:val="00E86275"/>
    <w:rsid w:val="00E86366"/>
    <w:rsid w:val="00E86DC0"/>
    <w:rsid w:val="00E87259"/>
    <w:rsid w:val="00E91437"/>
    <w:rsid w:val="00E915F1"/>
    <w:rsid w:val="00E91656"/>
    <w:rsid w:val="00E91A6F"/>
    <w:rsid w:val="00E923D5"/>
    <w:rsid w:val="00E92B4A"/>
    <w:rsid w:val="00E92CE5"/>
    <w:rsid w:val="00E948B3"/>
    <w:rsid w:val="00E949A1"/>
    <w:rsid w:val="00E95541"/>
    <w:rsid w:val="00E97F1B"/>
    <w:rsid w:val="00EA12B6"/>
    <w:rsid w:val="00EA1901"/>
    <w:rsid w:val="00EA1F38"/>
    <w:rsid w:val="00EA20C1"/>
    <w:rsid w:val="00EA3B83"/>
    <w:rsid w:val="00EA4D37"/>
    <w:rsid w:val="00EA4FF0"/>
    <w:rsid w:val="00EA516F"/>
    <w:rsid w:val="00EA5DA4"/>
    <w:rsid w:val="00EA631F"/>
    <w:rsid w:val="00EA744E"/>
    <w:rsid w:val="00EB08E6"/>
    <w:rsid w:val="00EB2B1A"/>
    <w:rsid w:val="00EB2DB4"/>
    <w:rsid w:val="00EB3218"/>
    <w:rsid w:val="00EB3A29"/>
    <w:rsid w:val="00EB3E42"/>
    <w:rsid w:val="00EB4214"/>
    <w:rsid w:val="00EB4BD5"/>
    <w:rsid w:val="00EB5352"/>
    <w:rsid w:val="00EB58DC"/>
    <w:rsid w:val="00EB5952"/>
    <w:rsid w:val="00EB6353"/>
    <w:rsid w:val="00EB637B"/>
    <w:rsid w:val="00EB65AB"/>
    <w:rsid w:val="00EB7DA3"/>
    <w:rsid w:val="00EB7E24"/>
    <w:rsid w:val="00EC258D"/>
    <w:rsid w:val="00EC288B"/>
    <w:rsid w:val="00EC2D39"/>
    <w:rsid w:val="00EC2EFE"/>
    <w:rsid w:val="00EC3B00"/>
    <w:rsid w:val="00EC3D8B"/>
    <w:rsid w:val="00EC4139"/>
    <w:rsid w:val="00EC447C"/>
    <w:rsid w:val="00EC4AFB"/>
    <w:rsid w:val="00EC4C9F"/>
    <w:rsid w:val="00EC4DB5"/>
    <w:rsid w:val="00EC51EA"/>
    <w:rsid w:val="00EC55A2"/>
    <w:rsid w:val="00EC7DFD"/>
    <w:rsid w:val="00ED2225"/>
    <w:rsid w:val="00ED2435"/>
    <w:rsid w:val="00ED3BA8"/>
    <w:rsid w:val="00ED3F7B"/>
    <w:rsid w:val="00ED4E6F"/>
    <w:rsid w:val="00ED5AFF"/>
    <w:rsid w:val="00ED5D56"/>
    <w:rsid w:val="00ED62DF"/>
    <w:rsid w:val="00EE0D92"/>
    <w:rsid w:val="00EE1655"/>
    <w:rsid w:val="00EE1B49"/>
    <w:rsid w:val="00EE2291"/>
    <w:rsid w:val="00EE27EA"/>
    <w:rsid w:val="00EE54C2"/>
    <w:rsid w:val="00EE5B8A"/>
    <w:rsid w:val="00EE7B5B"/>
    <w:rsid w:val="00EF139B"/>
    <w:rsid w:val="00EF16E8"/>
    <w:rsid w:val="00EF2206"/>
    <w:rsid w:val="00EF348F"/>
    <w:rsid w:val="00EF3E7F"/>
    <w:rsid w:val="00EF496C"/>
    <w:rsid w:val="00EF663B"/>
    <w:rsid w:val="00EF6B0B"/>
    <w:rsid w:val="00F019D1"/>
    <w:rsid w:val="00F02402"/>
    <w:rsid w:val="00F0290D"/>
    <w:rsid w:val="00F02FEE"/>
    <w:rsid w:val="00F04969"/>
    <w:rsid w:val="00F05A4A"/>
    <w:rsid w:val="00F05D17"/>
    <w:rsid w:val="00F0606A"/>
    <w:rsid w:val="00F061C5"/>
    <w:rsid w:val="00F06656"/>
    <w:rsid w:val="00F06788"/>
    <w:rsid w:val="00F06F87"/>
    <w:rsid w:val="00F10273"/>
    <w:rsid w:val="00F11A3B"/>
    <w:rsid w:val="00F11A8E"/>
    <w:rsid w:val="00F12DCF"/>
    <w:rsid w:val="00F1304D"/>
    <w:rsid w:val="00F15476"/>
    <w:rsid w:val="00F15A95"/>
    <w:rsid w:val="00F20E30"/>
    <w:rsid w:val="00F22A99"/>
    <w:rsid w:val="00F23C8B"/>
    <w:rsid w:val="00F24362"/>
    <w:rsid w:val="00F24A5F"/>
    <w:rsid w:val="00F250AD"/>
    <w:rsid w:val="00F25282"/>
    <w:rsid w:val="00F253F6"/>
    <w:rsid w:val="00F27438"/>
    <w:rsid w:val="00F27930"/>
    <w:rsid w:val="00F30083"/>
    <w:rsid w:val="00F30643"/>
    <w:rsid w:val="00F3182B"/>
    <w:rsid w:val="00F31D9F"/>
    <w:rsid w:val="00F329A7"/>
    <w:rsid w:val="00F33104"/>
    <w:rsid w:val="00F33974"/>
    <w:rsid w:val="00F33AC0"/>
    <w:rsid w:val="00F342F6"/>
    <w:rsid w:val="00F35C7B"/>
    <w:rsid w:val="00F3615E"/>
    <w:rsid w:val="00F363A1"/>
    <w:rsid w:val="00F40290"/>
    <w:rsid w:val="00F40336"/>
    <w:rsid w:val="00F40438"/>
    <w:rsid w:val="00F408A6"/>
    <w:rsid w:val="00F41A1D"/>
    <w:rsid w:val="00F4201A"/>
    <w:rsid w:val="00F432DC"/>
    <w:rsid w:val="00F43443"/>
    <w:rsid w:val="00F4418A"/>
    <w:rsid w:val="00F47EB6"/>
    <w:rsid w:val="00F50BDE"/>
    <w:rsid w:val="00F51BB1"/>
    <w:rsid w:val="00F52D52"/>
    <w:rsid w:val="00F52E0E"/>
    <w:rsid w:val="00F56629"/>
    <w:rsid w:val="00F574F6"/>
    <w:rsid w:val="00F57CB3"/>
    <w:rsid w:val="00F57E10"/>
    <w:rsid w:val="00F57E4D"/>
    <w:rsid w:val="00F60489"/>
    <w:rsid w:val="00F6057E"/>
    <w:rsid w:val="00F60C63"/>
    <w:rsid w:val="00F61230"/>
    <w:rsid w:val="00F612B7"/>
    <w:rsid w:val="00F61331"/>
    <w:rsid w:val="00F61CD1"/>
    <w:rsid w:val="00F62378"/>
    <w:rsid w:val="00F64314"/>
    <w:rsid w:val="00F6575D"/>
    <w:rsid w:val="00F65C06"/>
    <w:rsid w:val="00F702A3"/>
    <w:rsid w:val="00F706CA"/>
    <w:rsid w:val="00F74BEC"/>
    <w:rsid w:val="00F74C9E"/>
    <w:rsid w:val="00F74E34"/>
    <w:rsid w:val="00F75A9F"/>
    <w:rsid w:val="00F76780"/>
    <w:rsid w:val="00F76A0F"/>
    <w:rsid w:val="00F76B97"/>
    <w:rsid w:val="00F81258"/>
    <w:rsid w:val="00F820B1"/>
    <w:rsid w:val="00F82D75"/>
    <w:rsid w:val="00F83BD7"/>
    <w:rsid w:val="00F83F5A"/>
    <w:rsid w:val="00F8571C"/>
    <w:rsid w:val="00F86F22"/>
    <w:rsid w:val="00F874C1"/>
    <w:rsid w:val="00F878F4"/>
    <w:rsid w:val="00F87DC9"/>
    <w:rsid w:val="00F902A1"/>
    <w:rsid w:val="00F911C6"/>
    <w:rsid w:val="00F91E9B"/>
    <w:rsid w:val="00F931F3"/>
    <w:rsid w:val="00F943E4"/>
    <w:rsid w:val="00F94520"/>
    <w:rsid w:val="00F94F8A"/>
    <w:rsid w:val="00F95021"/>
    <w:rsid w:val="00F951D4"/>
    <w:rsid w:val="00FA06E6"/>
    <w:rsid w:val="00FA086A"/>
    <w:rsid w:val="00FA15D0"/>
    <w:rsid w:val="00FA27B6"/>
    <w:rsid w:val="00FA2EA4"/>
    <w:rsid w:val="00FA3868"/>
    <w:rsid w:val="00FA5462"/>
    <w:rsid w:val="00FA6004"/>
    <w:rsid w:val="00FA610B"/>
    <w:rsid w:val="00FA6EAD"/>
    <w:rsid w:val="00FA7289"/>
    <w:rsid w:val="00FA76AF"/>
    <w:rsid w:val="00FA78D8"/>
    <w:rsid w:val="00FB0D37"/>
    <w:rsid w:val="00FB0DC7"/>
    <w:rsid w:val="00FB103E"/>
    <w:rsid w:val="00FB2824"/>
    <w:rsid w:val="00FB328E"/>
    <w:rsid w:val="00FB3989"/>
    <w:rsid w:val="00FB3E2B"/>
    <w:rsid w:val="00FB4311"/>
    <w:rsid w:val="00FB468A"/>
    <w:rsid w:val="00FC0A56"/>
    <w:rsid w:val="00FC0FFA"/>
    <w:rsid w:val="00FC1016"/>
    <w:rsid w:val="00FC1395"/>
    <w:rsid w:val="00FC192C"/>
    <w:rsid w:val="00FC1EDE"/>
    <w:rsid w:val="00FC2075"/>
    <w:rsid w:val="00FC228E"/>
    <w:rsid w:val="00FC2816"/>
    <w:rsid w:val="00FC4423"/>
    <w:rsid w:val="00FC4A2B"/>
    <w:rsid w:val="00FC53CE"/>
    <w:rsid w:val="00FC6C4D"/>
    <w:rsid w:val="00FC7B36"/>
    <w:rsid w:val="00FD04E9"/>
    <w:rsid w:val="00FD23FB"/>
    <w:rsid w:val="00FD28A1"/>
    <w:rsid w:val="00FD2F74"/>
    <w:rsid w:val="00FD3372"/>
    <w:rsid w:val="00FD3E78"/>
    <w:rsid w:val="00FD5D14"/>
    <w:rsid w:val="00FD60A5"/>
    <w:rsid w:val="00FD72BF"/>
    <w:rsid w:val="00FD7DEA"/>
    <w:rsid w:val="00FE04F2"/>
    <w:rsid w:val="00FE09C0"/>
    <w:rsid w:val="00FE1710"/>
    <w:rsid w:val="00FE1D95"/>
    <w:rsid w:val="00FE225A"/>
    <w:rsid w:val="00FE2AD5"/>
    <w:rsid w:val="00FE2ECD"/>
    <w:rsid w:val="00FE3067"/>
    <w:rsid w:val="00FE363F"/>
    <w:rsid w:val="00FE376C"/>
    <w:rsid w:val="00FE3F63"/>
    <w:rsid w:val="00FE56E5"/>
    <w:rsid w:val="00FE5943"/>
    <w:rsid w:val="00FE5E2E"/>
    <w:rsid w:val="00FE7FA7"/>
    <w:rsid w:val="00FF1AD1"/>
    <w:rsid w:val="00FF29A3"/>
    <w:rsid w:val="00FF2D51"/>
    <w:rsid w:val="00FF3364"/>
    <w:rsid w:val="00FF4325"/>
    <w:rsid w:val="00FF4725"/>
    <w:rsid w:val="00FF4CF1"/>
    <w:rsid w:val="00FF5A8F"/>
    <w:rsid w:val="00FF60FC"/>
    <w:rsid w:val="00FF74B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99F2F"/>
  <w15:docId w15:val="{CA6F5128-4D69-4754-BCC4-A4EC6E925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CAA"/>
    <w:pPr>
      <w:spacing w:after="200" w:line="276" w:lineRule="auto"/>
    </w:pPr>
    <w:rPr>
      <w:sz w:val="22"/>
      <w:szCs w:val="22"/>
      <w:lang w:eastAsia="en-US"/>
    </w:rPr>
  </w:style>
  <w:style w:type="paragraph" w:styleId="Titre1">
    <w:name w:val="heading 1"/>
    <w:basedOn w:val="Normal"/>
    <w:next w:val="Normal"/>
    <w:link w:val="Titre1Car"/>
    <w:uiPriority w:val="99"/>
    <w:qFormat/>
    <w:rsid w:val="001A5D13"/>
    <w:pPr>
      <w:keepNext/>
      <w:keepLines/>
      <w:spacing w:before="240" w:after="0" w:line="259" w:lineRule="auto"/>
      <w:outlineLvl w:val="0"/>
    </w:pPr>
    <w:rPr>
      <w:rFonts w:ascii="Calibri Light" w:hAnsi="Calibri Light" w:cs="Times New Roman"/>
      <w:color w:val="2E74B5"/>
      <w:sz w:val="32"/>
      <w:szCs w:val="32"/>
    </w:rPr>
  </w:style>
  <w:style w:type="paragraph" w:styleId="Titre2">
    <w:name w:val="heading 2"/>
    <w:basedOn w:val="Normal"/>
    <w:next w:val="Normal"/>
    <w:link w:val="Titre2Car"/>
    <w:uiPriority w:val="99"/>
    <w:unhideWhenUsed/>
    <w:qFormat/>
    <w:rsid w:val="001A5D13"/>
    <w:pPr>
      <w:keepNext/>
      <w:spacing w:before="240" w:after="60" w:line="259" w:lineRule="auto"/>
      <w:outlineLvl w:val="1"/>
    </w:pPr>
    <w:rPr>
      <w:rFonts w:ascii="Cambria" w:eastAsia="Times New Roman" w:hAnsi="Cambria" w:cs="Times New Roman"/>
      <w:b/>
      <w:bCs/>
      <w:i/>
      <w:iCs/>
      <w:color w:val="000000"/>
      <w:sz w:val="28"/>
      <w:szCs w:val="28"/>
    </w:rPr>
  </w:style>
  <w:style w:type="paragraph" w:styleId="Titre3">
    <w:name w:val="heading 3"/>
    <w:basedOn w:val="Normal"/>
    <w:next w:val="Normal"/>
    <w:link w:val="Titre3Car"/>
    <w:semiHidden/>
    <w:unhideWhenUsed/>
    <w:qFormat/>
    <w:rsid w:val="001A5D13"/>
    <w:pPr>
      <w:keepNext/>
      <w:spacing w:before="240" w:after="60" w:line="259" w:lineRule="auto"/>
      <w:outlineLvl w:val="2"/>
    </w:pPr>
    <w:rPr>
      <w:rFonts w:ascii="Cambria" w:eastAsia="Times New Roman" w:hAnsi="Cambria" w:cs="Times New Roman"/>
      <w:b/>
      <w:bCs/>
      <w:color w:val="000000"/>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sid w:val="001A5D13"/>
    <w:rPr>
      <w:rFonts w:ascii="Calibri Light" w:eastAsia="Calibri" w:hAnsi="Calibri Light" w:cs="Times New Roman"/>
      <w:color w:val="2E74B5"/>
      <w:sz w:val="32"/>
      <w:szCs w:val="32"/>
    </w:rPr>
  </w:style>
  <w:style w:type="character" w:customStyle="1" w:styleId="Titre2Car">
    <w:name w:val="Titre 2 Car"/>
    <w:link w:val="Titre2"/>
    <w:uiPriority w:val="99"/>
    <w:rsid w:val="001A5D13"/>
    <w:rPr>
      <w:rFonts w:ascii="Cambria" w:eastAsia="Times New Roman" w:hAnsi="Cambria" w:cs="Times New Roman"/>
      <w:b/>
      <w:bCs/>
      <w:i/>
      <w:iCs/>
      <w:color w:val="000000"/>
      <w:sz w:val="28"/>
      <w:szCs w:val="28"/>
    </w:rPr>
  </w:style>
  <w:style w:type="character" w:customStyle="1" w:styleId="Titre3Car">
    <w:name w:val="Titre 3 Car"/>
    <w:link w:val="Titre3"/>
    <w:semiHidden/>
    <w:rsid w:val="001A5D13"/>
    <w:rPr>
      <w:rFonts w:ascii="Cambria" w:eastAsia="Times New Roman" w:hAnsi="Cambria" w:cs="Times New Roman"/>
      <w:b/>
      <w:bCs/>
      <w:color w:val="000000"/>
      <w:sz w:val="26"/>
      <w:szCs w:val="26"/>
    </w:rPr>
  </w:style>
  <w:style w:type="paragraph" w:styleId="Paragraphedeliste">
    <w:name w:val="List Paragraph"/>
    <w:basedOn w:val="Normal"/>
    <w:uiPriority w:val="34"/>
    <w:qFormat/>
    <w:rsid w:val="00337F7D"/>
    <w:pPr>
      <w:ind w:left="720"/>
      <w:contextualSpacing/>
    </w:pPr>
  </w:style>
  <w:style w:type="paragraph" w:styleId="Textedebulles">
    <w:name w:val="Balloon Text"/>
    <w:basedOn w:val="Normal"/>
    <w:link w:val="TextedebullesCar"/>
    <w:uiPriority w:val="99"/>
    <w:semiHidden/>
    <w:unhideWhenUsed/>
    <w:rsid w:val="00690FAE"/>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690FAE"/>
    <w:rPr>
      <w:rFonts w:ascii="Tahoma" w:hAnsi="Tahoma" w:cs="Tahoma"/>
      <w:sz w:val="16"/>
      <w:szCs w:val="16"/>
    </w:rPr>
  </w:style>
  <w:style w:type="paragraph" w:styleId="Normalcentr">
    <w:name w:val="Block Text"/>
    <w:basedOn w:val="Normal"/>
    <w:rsid w:val="00612E61"/>
    <w:pPr>
      <w:bidi/>
      <w:spacing w:after="160" w:line="259" w:lineRule="auto"/>
      <w:ind w:left="-874" w:right="-1260" w:firstLine="540"/>
    </w:pPr>
    <w:rPr>
      <w:rFonts w:eastAsia="Times New Roman" w:cs="Arabic Transparent"/>
      <w:b/>
      <w:bCs/>
      <w:i/>
      <w:iCs/>
      <w:sz w:val="36"/>
      <w:szCs w:val="36"/>
    </w:rPr>
  </w:style>
  <w:style w:type="paragraph" w:styleId="Titre">
    <w:name w:val="Title"/>
    <w:basedOn w:val="Normal"/>
    <w:link w:val="TitreCar"/>
    <w:qFormat/>
    <w:rsid w:val="00E7286D"/>
    <w:pPr>
      <w:bidi/>
      <w:spacing w:after="0" w:line="240" w:lineRule="auto"/>
      <w:jc w:val="center"/>
    </w:pPr>
    <w:rPr>
      <w:rFonts w:ascii="Times New Roman" w:eastAsia="Times New Roman" w:hAnsi="Times New Roman" w:cs="Times New Roman"/>
      <w:sz w:val="52"/>
      <w:szCs w:val="52"/>
      <w:lang w:eastAsia="fr-FR"/>
    </w:rPr>
  </w:style>
  <w:style w:type="character" w:customStyle="1" w:styleId="TitreCar">
    <w:name w:val="Titre Car"/>
    <w:link w:val="Titre"/>
    <w:rsid w:val="00E7286D"/>
    <w:rPr>
      <w:rFonts w:ascii="Times New Roman" w:eastAsia="Times New Roman" w:hAnsi="Times New Roman" w:cs="MCS Taybah H_I normal."/>
      <w:sz w:val="52"/>
      <w:szCs w:val="52"/>
      <w:lang w:eastAsia="fr-FR"/>
    </w:rPr>
  </w:style>
  <w:style w:type="paragraph" w:styleId="Sansinterligne">
    <w:name w:val="No Spacing"/>
    <w:link w:val="SansinterligneCar"/>
    <w:uiPriority w:val="1"/>
    <w:qFormat/>
    <w:rsid w:val="00E7286D"/>
    <w:rPr>
      <w:sz w:val="22"/>
      <w:szCs w:val="22"/>
      <w:lang w:eastAsia="en-US"/>
    </w:rPr>
  </w:style>
  <w:style w:type="character" w:customStyle="1" w:styleId="SansinterligneCar">
    <w:name w:val="Sans interligne Car"/>
    <w:link w:val="Sansinterligne"/>
    <w:uiPriority w:val="1"/>
    <w:rsid w:val="00CD6CF2"/>
    <w:rPr>
      <w:sz w:val="22"/>
      <w:szCs w:val="22"/>
      <w:lang w:val="fr-FR" w:eastAsia="en-US" w:bidi="ar-SA"/>
    </w:rPr>
  </w:style>
  <w:style w:type="character" w:customStyle="1" w:styleId="index">
    <w:name w:val="index"/>
    <w:basedOn w:val="Policepardfaut"/>
    <w:rsid w:val="00E7286D"/>
  </w:style>
  <w:style w:type="paragraph" w:styleId="En-tte">
    <w:name w:val="header"/>
    <w:basedOn w:val="Normal"/>
    <w:link w:val="En-tteCar"/>
    <w:uiPriority w:val="99"/>
    <w:unhideWhenUsed/>
    <w:rsid w:val="0002763D"/>
    <w:pPr>
      <w:tabs>
        <w:tab w:val="center" w:pos="4536"/>
        <w:tab w:val="right" w:pos="9072"/>
      </w:tabs>
      <w:spacing w:after="0" w:line="240" w:lineRule="auto"/>
    </w:pPr>
  </w:style>
  <w:style w:type="character" w:customStyle="1" w:styleId="En-tteCar">
    <w:name w:val="En-tête Car"/>
    <w:basedOn w:val="Policepardfaut"/>
    <w:link w:val="En-tte"/>
    <w:uiPriority w:val="99"/>
    <w:rsid w:val="0002763D"/>
  </w:style>
  <w:style w:type="paragraph" w:styleId="Pieddepage">
    <w:name w:val="footer"/>
    <w:basedOn w:val="Normal"/>
    <w:link w:val="PieddepageCar"/>
    <w:uiPriority w:val="99"/>
    <w:unhideWhenUsed/>
    <w:rsid w:val="0002763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763D"/>
  </w:style>
  <w:style w:type="paragraph" w:styleId="Notedebasdepage">
    <w:name w:val="footnote text"/>
    <w:basedOn w:val="Normal"/>
    <w:link w:val="NotedebasdepageCar"/>
    <w:uiPriority w:val="99"/>
    <w:rsid w:val="001A5D13"/>
    <w:pPr>
      <w:spacing w:after="0" w:line="240" w:lineRule="auto"/>
    </w:pPr>
    <w:rPr>
      <w:rFonts w:cs="Times New Roman"/>
      <w:sz w:val="20"/>
      <w:szCs w:val="20"/>
    </w:rPr>
  </w:style>
  <w:style w:type="character" w:customStyle="1" w:styleId="NotedebasdepageCar">
    <w:name w:val="Note de bas de page Car"/>
    <w:link w:val="Notedebasdepage"/>
    <w:uiPriority w:val="99"/>
    <w:rsid w:val="001A5D13"/>
    <w:rPr>
      <w:rFonts w:ascii="Calibri" w:eastAsia="Calibri" w:hAnsi="Calibri" w:cs="Times New Roman"/>
      <w:sz w:val="20"/>
      <w:szCs w:val="20"/>
    </w:rPr>
  </w:style>
  <w:style w:type="character" w:styleId="Appelnotedebasdep">
    <w:name w:val="footnote reference"/>
    <w:uiPriority w:val="99"/>
    <w:semiHidden/>
    <w:rsid w:val="001A5D13"/>
    <w:rPr>
      <w:rFonts w:cs="Times New Roman"/>
      <w:vertAlign w:val="superscript"/>
    </w:rPr>
  </w:style>
  <w:style w:type="character" w:styleId="Marquedecommentaire">
    <w:name w:val="annotation reference"/>
    <w:uiPriority w:val="99"/>
    <w:semiHidden/>
    <w:rsid w:val="001A5D13"/>
    <w:rPr>
      <w:rFonts w:cs="Times New Roman"/>
      <w:sz w:val="16"/>
      <w:szCs w:val="16"/>
    </w:rPr>
  </w:style>
  <w:style w:type="paragraph" w:styleId="Commentaire">
    <w:name w:val="annotation text"/>
    <w:basedOn w:val="Normal"/>
    <w:link w:val="CommentaireCar"/>
    <w:uiPriority w:val="99"/>
    <w:semiHidden/>
    <w:rsid w:val="001A5D13"/>
    <w:pPr>
      <w:spacing w:after="160" w:line="240" w:lineRule="auto"/>
    </w:pPr>
    <w:rPr>
      <w:rFonts w:cs="Times New Roman"/>
      <w:sz w:val="20"/>
      <w:szCs w:val="20"/>
    </w:rPr>
  </w:style>
  <w:style w:type="character" w:customStyle="1" w:styleId="CommentaireCar">
    <w:name w:val="Commentaire Car"/>
    <w:link w:val="Commentaire"/>
    <w:uiPriority w:val="99"/>
    <w:semiHidden/>
    <w:rsid w:val="001A5D13"/>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rsid w:val="001A5D13"/>
    <w:rPr>
      <w:b/>
      <w:bCs/>
    </w:rPr>
  </w:style>
  <w:style w:type="character" w:customStyle="1" w:styleId="ObjetducommentaireCar">
    <w:name w:val="Objet du commentaire Car"/>
    <w:link w:val="Objetducommentaire"/>
    <w:uiPriority w:val="99"/>
    <w:semiHidden/>
    <w:rsid w:val="001A5D13"/>
    <w:rPr>
      <w:rFonts w:ascii="Calibri" w:eastAsia="Calibri" w:hAnsi="Calibri" w:cs="Times New Roman"/>
      <w:b/>
      <w:bCs/>
      <w:sz w:val="20"/>
      <w:szCs w:val="20"/>
    </w:rPr>
  </w:style>
  <w:style w:type="character" w:styleId="Lienhypertexte">
    <w:name w:val="Hyperlink"/>
    <w:uiPriority w:val="99"/>
    <w:rsid w:val="001A5D13"/>
    <w:rPr>
      <w:rFonts w:cs="Times New Roman"/>
      <w:color w:val="auto"/>
      <w:u w:val="single"/>
    </w:rPr>
  </w:style>
  <w:style w:type="paragraph" w:styleId="En-ttedetabledesmatires">
    <w:name w:val="TOC Heading"/>
    <w:basedOn w:val="Titre1"/>
    <w:next w:val="Normal"/>
    <w:uiPriority w:val="39"/>
    <w:unhideWhenUsed/>
    <w:qFormat/>
    <w:rsid w:val="001A5D13"/>
    <w:pPr>
      <w:spacing w:before="480" w:line="276" w:lineRule="auto"/>
      <w:outlineLvl w:val="9"/>
    </w:pPr>
    <w:rPr>
      <w:rFonts w:ascii="Cambria" w:eastAsia="Times New Roman" w:hAnsi="Cambria"/>
      <w:b/>
      <w:bCs/>
      <w:color w:val="365F91"/>
      <w:sz w:val="28"/>
      <w:szCs w:val="28"/>
    </w:rPr>
  </w:style>
  <w:style w:type="paragraph" w:styleId="TM1">
    <w:name w:val="toc 1"/>
    <w:basedOn w:val="Normal"/>
    <w:next w:val="Normal"/>
    <w:autoRedefine/>
    <w:uiPriority w:val="39"/>
    <w:qFormat/>
    <w:rsid w:val="00B1551B"/>
    <w:pPr>
      <w:tabs>
        <w:tab w:val="right" w:leader="dot" w:pos="8390"/>
      </w:tabs>
      <w:bidi/>
      <w:spacing w:after="100" w:line="259" w:lineRule="auto"/>
    </w:pPr>
    <w:rPr>
      <w:rFonts w:ascii="Simplified Arabic" w:hAnsi="Simplified Arabic" w:cs="Simplified Arabic"/>
      <w:b/>
      <w:bCs/>
      <w:noProof/>
      <w:color w:val="000000"/>
      <w:sz w:val="32"/>
      <w:szCs w:val="32"/>
      <w:lang w:eastAsia="fr-FR"/>
    </w:rPr>
  </w:style>
  <w:style w:type="paragraph" w:styleId="TM2">
    <w:name w:val="toc 2"/>
    <w:basedOn w:val="Normal"/>
    <w:next w:val="Normal"/>
    <w:autoRedefine/>
    <w:uiPriority w:val="39"/>
    <w:qFormat/>
    <w:rsid w:val="003758C2"/>
    <w:pPr>
      <w:tabs>
        <w:tab w:val="right" w:leader="dot" w:pos="8380"/>
      </w:tabs>
      <w:bidi/>
      <w:spacing w:after="100" w:line="259" w:lineRule="auto"/>
      <w:ind w:left="452"/>
    </w:pPr>
    <w:rPr>
      <w:rFonts w:ascii="Simplified Arabic" w:hAnsi="Simplified Arabic" w:cs="Simplified Arabic"/>
      <w:noProof/>
      <w:color w:val="000000"/>
      <w:sz w:val="32"/>
      <w:szCs w:val="32"/>
      <w:lang w:eastAsia="fr-FR" w:bidi="ar-DZ"/>
    </w:rPr>
  </w:style>
  <w:style w:type="paragraph" w:styleId="TM3">
    <w:name w:val="toc 3"/>
    <w:basedOn w:val="Normal"/>
    <w:next w:val="Normal"/>
    <w:autoRedefine/>
    <w:uiPriority w:val="39"/>
    <w:qFormat/>
    <w:rsid w:val="003758C2"/>
    <w:pPr>
      <w:tabs>
        <w:tab w:val="right" w:leader="dot" w:pos="8380"/>
      </w:tabs>
      <w:bidi/>
      <w:spacing w:after="100" w:line="259" w:lineRule="auto"/>
      <w:ind w:left="440"/>
    </w:pPr>
    <w:rPr>
      <w:rFonts w:ascii="Simplified Arabic" w:hAnsi="Simplified Arabic" w:cs="Simplified Arabic"/>
      <w:b/>
      <w:noProof/>
      <w:color w:val="000000"/>
      <w:sz w:val="32"/>
      <w:szCs w:val="32"/>
      <w:lang w:eastAsia="fr-FR"/>
    </w:rPr>
  </w:style>
  <w:style w:type="character" w:styleId="Numrodeligne">
    <w:name w:val="line number"/>
    <w:basedOn w:val="Policepardfaut"/>
    <w:uiPriority w:val="99"/>
    <w:semiHidden/>
    <w:unhideWhenUsed/>
    <w:rsid w:val="001A5D13"/>
  </w:style>
  <w:style w:type="character" w:styleId="lev">
    <w:name w:val="Strong"/>
    <w:uiPriority w:val="22"/>
    <w:qFormat/>
    <w:rsid w:val="001A5D13"/>
    <w:rPr>
      <w:b/>
      <w:bCs/>
    </w:rPr>
  </w:style>
  <w:style w:type="character" w:styleId="Accentuation">
    <w:name w:val="Emphasis"/>
    <w:qFormat/>
    <w:rsid w:val="00696FB0"/>
    <w:rPr>
      <w:i/>
      <w:iCs/>
    </w:rPr>
  </w:style>
  <w:style w:type="table" w:styleId="Grilledutableau">
    <w:name w:val="Table Grid"/>
    <w:basedOn w:val="TableauNormal"/>
    <w:uiPriority w:val="59"/>
    <w:rsid w:val="0093716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enhypertextesuivivisit">
    <w:name w:val="FollowedHyperlink"/>
    <w:uiPriority w:val="99"/>
    <w:semiHidden/>
    <w:unhideWhenUsed/>
    <w:rsid w:val="00A3457D"/>
    <w:rPr>
      <w:color w:val="954F72"/>
      <w:u w:val="single"/>
    </w:rPr>
  </w:style>
  <w:style w:type="paragraph" w:styleId="Notedefin">
    <w:name w:val="endnote text"/>
    <w:basedOn w:val="Normal"/>
    <w:link w:val="NotedefinCar"/>
    <w:uiPriority w:val="99"/>
    <w:semiHidden/>
    <w:unhideWhenUsed/>
    <w:rsid w:val="002E2BFE"/>
    <w:pPr>
      <w:spacing w:after="0" w:line="240" w:lineRule="auto"/>
    </w:pPr>
    <w:rPr>
      <w:sz w:val="20"/>
      <w:szCs w:val="20"/>
    </w:rPr>
  </w:style>
  <w:style w:type="character" w:customStyle="1" w:styleId="NotedefinCar">
    <w:name w:val="Note de fin Car"/>
    <w:basedOn w:val="Policepardfaut"/>
    <w:link w:val="Notedefin"/>
    <w:uiPriority w:val="99"/>
    <w:semiHidden/>
    <w:rsid w:val="002E2BFE"/>
    <w:rPr>
      <w:lang w:eastAsia="en-US"/>
    </w:rPr>
  </w:style>
  <w:style w:type="character" w:styleId="Appeldenotedefin">
    <w:name w:val="endnote reference"/>
    <w:basedOn w:val="Policepardfaut"/>
    <w:uiPriority w:val="99"/>
    <w:semiHidden/>
    <w:unhideWhenUsed/>
    <w:rsid w:val="002E2BFE"/>
    <w:rPr>
      <w:vertAlign w:val="superscript"/>
    </w:rPr>
  </w:style>
  <w:style w:type="paragraph" w:styleId="PrformatHTML">
    <w:name w:val="HTML Preformatted"/>
    <w:basedOn w:val="Normal"/>
    <w:link w:val="PrformatHTMLCar"/>
    <w:uiPriority w:val="99"/>
    <w:unhideWhenUsed/>
    <w:rsid w:val="0069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690225"/>
    <w:rPr>
      <w:rFonts w:ascii="Courier New" w:eastAsia="Times New Roman" w:hAnsi="Courier New" w:cs="Courier New"/>
    </w:rPr>
  </w:style>
  <w:style w:type="character" w:customStyle="1" w:styleId="y2iqfc">
    <w:name w:val="y2iqfc"/>
    <w:basedOn w:val="Policepardfaut"/>
    <w:rsid w:val="00A8088E"/>
  </w:style>
  <w:style w:type="character" w:customStyle="1" w:styleId="fontstyle01">
    <w:name w:val="fontstyle01"/>
    <w:basedOn w:val="Policepardfaut"/>
    <w:rsid w:val="002C0188"/>
    <w:rPr>
      <w:rFonts w:ascii="GeezaSGG-Regular" w:hAnsi="GeezaSGG-Regular" w:hint="default"/>
      <w:b w:val="0"/>
      <w:bCs w:val="0"/>
      <w:i w:val="0"/>
      <w:iCs w:val="0"/>
      <w:color w:val="231F20"/>
      <w:sz w:val="26"/>
      <w:szCs w:val="26"/>
    </w:rPr>
  </w:style>
  <w:style w:type="character" w:customStyle="1" w:styleId="hgkelc">
    <w:name w:val="hgkelc"/>
    <w:basedOn w:val="Policepardfaut"/>
    <w:rsid w:val="00690FD6"/>
  </w:style>
  <w:style w:type="paragraph" w:styleId="NormalWeb">
    <w:name w:val="Normal (Web)"/>
    <w:basedOn w:val="Normal"/>
    <w:uiPriority w:val="99"/>
    <w:semiHidden/>
    <w:unhideWhenUsed/>
    <w:rsid w:val="009D7134"/>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8820">
      <w:bodyDiv w:val="1"/>
      <w:marLeft w:val="0"/>
      <w:marRight w:val="0"/>
      <w:marTop w:val="0"/>
      <w:marBottom w:val="0"/>
      <w:divBdr>
        <w:top w:val="none" w:sz="0" w:space="0" w:color="auto"/>
        <w:left w:val="none" w:sz="0" w:space="0" w:color="auto"/>
        <w:bottom w:val="none" w:sz="0" w:space="0" w:color="auto"/>
        <w:right w:val="none" w:sz="0" w:space="0" w:color="auto"/>
      </w:divBdr>
    </w:div>
    <w:div w:id="446123320">
      <w:bodyDiv w:val="1"/>
      <w:marLeft w:val="0"/>
      <w:marRight w:val="0"/>
      <w:marTop w:val="0"/>
      <w:marBottom w:val="0"/>
      <w:divBdr>
        <w:top w:val="none" w:sz="0" w:space="0" w:color="auto"/>
        <w:left w:val="none" w:sz="0" w:space="0" w:color="auto"/>
        <w:bottom w:val="none" w:sz="0" w:space="0" w:color="auto"/>
        <w:right w:val="none" w:sz="0" w:space="0" w:color="auto"/>
      </w:divBdr>
    </w:div>
    <w:div w:id="535503122">
      <w:bodyDiv w:val="1"/>
      <w:marLeft w:val="0"/>
      <w:marRight w:val="0"/>
      <w:marTop w:val="0"/>
      <w:marBottom w:val="0"/>
      <w:divBdr>
        <w:top w:val="none" w:sz="0" w:space="0" w:color="auto"/>
        <w:left w:val="none" w:sz="0" w:space="0" w:color="auto"/>
        <w:bottom w:val="none" w:sz="0" w:space="0" w:color="auto"/>
        <w:right w:val="none" w:sz="0" w:space="0" w:color="auto"/>
      </w:divBdr>
    </w:div>
    <w:div w:id="1137917265">
      <w:bodyDiv w:val="1"/>
      <w:marLeft w:val="0"/>
      <w:marRight w:val="0"/>
      <w:marTop w:val="0"/>
      <w:marBottom w:val="0"/>
      <w:divBdr>
        <w:top w:val="none" w:sz="0" w:space="0" w:color="auto"/>
        <w:left w:val="none" w:sz="0" w:space="0" w:color="auto"/>
        <w:bottom w:val="none" w:sz="0" w:space="0" w:color="auto"/>
        <w:right w:val="none" w:sz="0" w:space="0" w:color="auto"/>
      </w:divBdr>
    </w:div>
    <w:div w:id="1192039012">
      <w:bodyDiv w:val="1"/>
      <w:marLeft w:val="0"/>
      <w:marRight w:val="0"/>
      <w:marTop w:val="0"/>
      <w:marBottom w:val="0"/>
      <w:divBdr>
        <w:top w:val="none" w:sz="0" w:space="0" w:color="auto"/>
        <w:left w:val="none" w:sz="0" w:space="0" w:color="auto"/>
        <w:bottom w:val="none" w:sz="0" w:space="0" w:color="auto"/>
        <w:right w:val="none" w:sz="0" w:space="0" w:color="auto"/>
      </w:divBdr>
    </w:div>
    <w:div w:id="1456022362">
      <w:bodyDiv w:val="1"/>
      <w:marLeft w:val="0"/>
      <w:marRight w:val="0"/>
      <w:marTop w:val="0"/>
      <w:marBottom w:val="0"/>
      <w:divBdr>
        <w:top w:val="none" w:sz="0" w:space="0" w:color="auto"/>
        <w:left w:val="none" w:sz="0" w:space="0" w:color="auto"/>
        <w:bottom w:val="none" w:sz="0" w:space="0" w:color="auto"/>
        <w:right w:val="none" w:sz="0" w:space="0" w:color="auto"/>
      </w:divBdr>
    </w:div>
    <w:div w:id="1587881327">
      <w:bodyDiv w:val="1"/>
      <w:marLeft w:val="0"/>
      <w:marRight w:val="0"/>
      <w:marTop w:val="0"/>
      <w:marBottom w:val="0"/>
      <w:divBdr>
        <w:top w:val="none" w:sz="0" w:space="0" w:color="auto"/>
        <w:left w:val="none" w:sz="0" w:space="0" w:color="auto"/>
        <w:bottom w:val="none" w:sz="0" w:space="0" w:color="auto"/>
        <w:right w:val="none" w:sz="0" w:space="0" w:color="auto"/>
      </w:divBdr>
    </w:div>
    <w:div w:id="1601333011">
      <w:bodyDiv w:val="1"/>
      <w:marLeft w:val="0"/>
      <w:marRight w:val="0"/>
      <w:marTop w:val="0"/>
      <w:marBottom w:val="0"/>
      <w:divBdr>
        <w:top w:val="none" w:sz="0" w:space="0" w:color="auto"/>
        <w:left w:val="none" w:sz="0" w:space="0" w:color="auto"/>
        <w:bottom w:val="none" w:sz="0" w:space="0" w:color="auto"/>
        <w:right w:val="none" w:sz="0" w:space="0" w:color="auto"/>
      </w:divBdr>
    </w:div>
    <w:div w:id="1755591116">
      <w:bodyDiv w:val="1"/>
      <w:marLeft w:val="0"/>
      <w:marRight w:val="0"/>
      <w:marTop w:val="0"/>
      <w:marBottom w:val="0"/>
      <w:divBdr>
        <w:top w:val="none" w:sz="0" w:space="0" w:color="auto"/>
        <w:left w:val="none" w:sz="0" w:space="0" w:color="auto"/>
        <w:bottom w:val="none" w:sz="0" w:space="0" w:color="auto"/>
        <w:right w:val="none" w:sz="0" w:space="0" w:color="auto"/>
      </w:divBdr>
    </w:div>
    <w:div w:id="200030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dia.kamel@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nrst.dz/organs/commission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nrst.dz/organs/commission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2D527-5A53-4AFF-A92C-C76D2084C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2273</TotalTime>
  <Pages>1</Pages>
  <Words>2294</Words>
  <Characters>12617</Characters>
  <Application>Microsoft Office Word</Application>
  <DocSecurity>0</DocSecurity>
  <Lines>105</Lines>
  <Paragraphs>29</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مقدمــــة</vt:lpstr>
      <vt:lpstr>مقدمــــة</vt:lpstr>
    </vt:vector>
  </TitlesOfParts>
  <Company/>
  <LinksUpToDate>false</LinksUpToDate>
  <CharactersWithSpaces>14882</CharactersWithSpaces>
  <SharedDoc>false</SharedDoc>
  <HLinks>
    <vt:vector size="426" baseType="variant">
      <vt:variant>
        <vt:i4>1310769</vt:i4>
      </vt:variant>
      <vt:variant>
        <vt:i4>410</vt:i4>
      </vt:variant>
      <vt:variant>
        <vt:i4>0</vt:i4>
      </vt:variant>
      <vt:variant>
        <vt:i4>5</vt:i4>
      </vt:variant>
      <vt:variant>
        <vt:lpwstr/>
      </vt:variant>
      <vt:variant>
        <vt:lpwstr>_Toc11660165</vt:lpwstr>
      </vt:variant>
      <vt:variant>
        <vt:i4>1376305</vt:i4>
      </vt:variant>
      <vt:variant>
        <vt:i4>404</vt:i4>
      </vt:variant>
      <vt:variant>
        <vt:i4>0</vt:i4>
      </vt:variant>
      <vt:variant>
        <vt:i4>5</vt:i4>
      </vt:variant>
      <vt:variant>
        <vt:lpwstr/>
      </vt:variant>
      <vt:variant>
        <vt:lpwstr>_Toc11660164</vt:lpwstr>
      </vt:variant>
      <vt:variant>
        <vt:i4>1179697</vt:i4>
      </vt:variant>
      <vt:variant>
        <vt:i4>398</vt:i4>
      </vt:variant>
      <vt:variant>
        <vt:i4>0</vt:i4>
      </vt:variant>
      <vt:variant>
        <vt:i4>5</vt:i4>
      </vt:variant>
      <vt:variant>
        <vt:lpwstr/>
      </vt:variant>
      <vt:variant>
        <vt:lpwstr>_Toc11660163</vt:lpwstr>
      </vt:variant>
      <vt:variant>
        <vt:i4>1245233</vt:i4>
      </vt:variant>
      <vt:variant>
        <vt:i4>392</vt:i4>
      </vt:variant>
      <vt:variant>
        <vt:i4>0</vt:i4>
      </vt:variant>
      <vt:variant>
        <vt:i4>5</vt:i4>
      </vt:variant>
      <vt:variant>
        <vt:lpwstr/>
      </vt:variant>
      <vt:variant>
        <vt:lpwstr>_Toc11660162</vt:lpwstr>
      </vt:variant>
      <vt:variant>
        <vt:i4>1048625</vt:i4>
      </vt:variant>
      <vt:variant>
        <vt:i4>386</vt:i4>
      </vt:variant>
      <vt:variant>
        <vt:i4>0</vt:i4>
      </vt:variant>
      <vt:variant>
        <vt:i4>5</vt:i4>
      </vt:variant>
      <vt:variant>
        <vt:lpwstr/>
      </vt:variant>
      <vt:variant>
        <vt:lpwstr>_Toc11660161</vt:lpwstr>
      </vt:variant>
      <vt:variant>
        <vt:i4>1114161</vt:i4>
      </vt:variant>
      <vt:variant>
        <vt:i4>380</vt:i4>
      </vt:variant>
      <vt:variant>
        <vt:i4>0</vt:i4>
      </vt:variant>
      <vt:variant>
        <vt:i4>5</vt:i4>
      </vt:variant>
      <vt:variant>
        <vt:lpwstr/>
      </vt:variant>
      <vt:variant>
        <vt:lpwstr>_Toc11660160</vt:lpwstr>
      </vt:variant>
      <vt:variant>
        <vt:i4>1572914</vt:i4>
      </vt:variant>
      <vt:variant>
        <vt:i4>374</vt:i4>
      </vt:variant>
      <vt:variant>
        <vt:i4>0</vt:i4>
      </vt:variant>
      <vt:variant>
        <vt:i4>5</vt:i4>
      </vt:variant>
      <vt:variant>
        <vt:lpwstr/>
      </vt:variant>
      <vt:variant>
        <vt:lpwstr>_Toc11660159</vt:lpwstr>
      </vt:variant>
      <vt:variant>
        <vt:i4>1638450</vt:i4>
      </vt:variant>
      <vt:variant>
        <vt:i4>368</vt:i4>
      </vt:variant>
      <vt:variant>
        <vt:i4>0</vt:i4>
      </vt:variant>
      <vt:variant>
        <vt:i4>5</vt:i4>
      </vt:variant>
      <vt:variant>
        <vt:lpwstr/>
      </vt:variant>
      <vt:variant>
        <vt:lpwstr>_Toc11660158</vt:lpwstr>
      </vt:variant>
      <vt:variant>
        <vt:i4>1441842</vt:i4>
      </vt:variant>
      <vt:variant>
        <vt:i4>362</vt:i4>
      </vt:variant>
      <vt:variant>
        <vt:i4>0</vt:i4>
      </vt:variant>
      <vt:variant>
        <vt:i4>5</vt:i4>
      </vt:variant>
      <vt:variant>
        <vt:lpwstr/>
      </vt:variant>
      <vt:variant>
        <vt:lpwstr>_Toc11660157</vt:lpwstr>
      </vt:variant>
      <vt:variant>
        <vt:i4>1507378</vt:i4>
      </vt:variant>
      <vt:variant>
        <vt:i4>356</vt:i4>
      </vt:variant>
      <vt:variant>
        <vt:i4>0</vt:i4>
      </vt:variant>
      <vt:variant>
        <vt:i4>5</vt:i4>
      </vt:variant>
      <vt:variant>
        <vt:lpwstr/>
      </vt:variant>
      <vt:variant>
        <vt:lpwstr>_Toc11660156</vt:lpwstr>
      </vt:variant>
      <vt:variant>
        <vt:i4>1310770</vt:i4>
      </vt:variant>
      <vt:variant>
        <vt:i4>350</vt:i4>
      </vt:variant>
      <vt:variant>
        <vt:i4>0</vt:i4>
      </vt:variant>
      <vt:variant>
        <vt:i4>5</vt:i4>
      </vt:variant>
      <vt:variant>
        <vt:lpwstr/>
      </vt:variant>
      <vt:variant>
        <vt:lpwstr>_Toc11660155</vt:lpwstr>
      </vt:variant>
      <vt:variant>
        <vt:i4>1376306</vt:i4>
      </vt:variant>
      <vt:variant>
        <vt:i4>344</vt:i4>
      </vt:variant>
      <vt:variant>
        <vt:i4>0</vt:i4>
      </vt:variant>
      <vt:variant>
        <vt:i4>5</vt:i4>
      </vt:variant>
      <vt:variant>
        <vt:lpwstr/>
      </vt:variant>
      <vt:variant>
        <vt:lpwstr>_Toc11660154</vt:lpwstr>
      </vt:variant>
      <vt:variant>
        <vt:i4>1179698</vt:i4>
      </vt:variant>
      <vt:variant>
        <vt:i4>338</vt:i4>
      </vt:variant>
      <vt:variant>
        <vt:i4>0</vt:i4>
      </vt:variant>
      <vt:variant>
        <vt:i4>5</vt:i4>
      </vt:variant>
      <vt:variant>
        <vt:lpwstr/>
      </vt:variant>
      <vt:variant>
        <vt:lpwstr>_Toc11660153</vt:lpwstr>
      </vt:variant>
      <vt:variant>
        <vt:i4>1245234</vt:i4>
      </vt:variant>
      <vt:variant>
        <vt:i4>332</vt:i4>
      </vt:variant>
      <vt:variant>
        <vt:i4>0</vt:i4>
      </vt:variant>
      <vt:variant>
        <vt:i4>5</vt:i4>
      </vt:variant>
      <vt:variant>
        <vt:lpwstr/>
      </vt:variant>
      <vt:variant>
        <vt:lpwstr>_Toc11660152</vt:lpwstr>
      </vt:variant>
      <vt:variant>
        <vt:i4>1048626</vt:i4>
      </vt:variant>
      <vt:variant>
        <vt:i4>326</vt:i4>
      </vt:variant>
      <vt:variant>
        <vt:i4>0</vt:i4>
      </vt:variant>
      <vt:variant>
        <vt:i4>5</vt:i4>
      </vt:variant>
      <vt:variant>
        <vt:lpwstr/>
      </vt:variant>
      <vt:variant>
        <vt:lpwstr>_Toc11660151</vt:lpwstr>
      </vt:variant>
      <vt:variant>
        <vt:i4>1114162</vt:i4>
      </vt:variant>
      <vt:variant>
        <vt:i4>320</vt:i4>
      </vt:variant>
      <vt:variant>
        <vt:i4>0</vt:i4>
      </vt:variant>
      <vt:variant>
        <vt:i4>5</vt:i4>
      </vt:variant>
      <vt:variant>
        <vt:lpwstr/>
      </vt:variant>
      <vt:variant>
        <vt:lpwstr>_Toc11660150</vt:lpwstr>
      </vt:variant>
      <vt:variant>
        <vt:i4>1572915</vt:i4>
      </vt:variant>
      <vt:variant>
        <vt:i4>314</vt:i4>
      </vt:variant>
      <vt:variant>
        <vt:i4>0</vt:i4>
      </vt:variant>
      <vt:variant>
        <vt:i4>5</vt:i4>
      </vt:variant>
      <vt:variant>
        <vt:lpwstr/>
      </vt:variant>
      <vt:variant>
        <vt:lpwstr>_Toc11660149</vt:lpwstr>
      </vt:variant>
      <vt:variant>
        <vt:i4>1638451</vt:i4>
      </vt:variant>
      <vt:variant>
        <vt:i4>308</vt:i4>
      </vt:variant>
      <vt:variant>
        <vt:i4>0</vt:i4>
      </vt:variant>
      <vt:variant>
        <vt:i4>5</vt:i4>
      </vt:variant>
      <vt:variant>
        <vt:lpwstr/>
      </vt:variant>
      <vt:variant>
        <vt:lpwstr>_Toc11660148</vt:lpwstr>
      </vt:variant>
      <vt:variant>
        <vt:i4>1441843</vt:i4>
      </vt:variant>
      <vt:variant>
        <vt:i4>302</vt:i4>
      </vt:variant>
      <vt:variant>
        <vt:i4>0</vt:i4>
      </vt:variant>
      <vt:variant>
        <vt:i4>5</vt:i4>
      </vt:variant>
      <vt:variant>
        <vt:lpwstr/>
      </vt:variant>
      <vt:variant>
        <vt:lpwstr>_Toc11660147</vt:lpwstr>
      </vt:variant>
      <vt:variant>
        <vt:i4>1507379</vt:i4>
      </vt:variant>
      <vt:variant>
        <vt:i4>296</vt:i4>
      </vt:variant>
      <vt:variant>
        <vt:i4>0</vt:i4>
      </vt:variant>
      <vt:variant>
        <vt:i4>5</vt:i4>
      </vt:variant>
      <vt:variant>
        <vt:lpwstr/>
      </vt:variant>
      <vt:variant>
        <vt:lpwstr>_Toc11660146</vt:lpwstr>
      </vt:variant>
      <vt:variant>
        <vt:i4>1310771</vt:i4>
      </vt:variant>
      <vt:variant>
        <vt:i4>290</vt:i4>
      </vt:variant>
      <vt:variant>
        <vt:i4>0</vt:i4>
      </vt:variant>
      <vt:variant>
        <vt:i4>5</vt:i4>
      </vt:variant>
      <vt:variant>
        <vt:lpwstr/>
      </vt:variant>
      <vt:variant>
        <vt:lpwstr>_Toc11660145</vt:lpwstr>
      </vt:variant>
      <vt:variant>
        <vt:i4>1376307</vt:i4>
      </vt:variant>
      <vt:variant>
        <vt:i4>284</vt:i4>
      </vt:variant>
      <vt:variant>
        <vt:i4>0</vt:i4>
      </vt:variant>
      <vt:variant>
        <vt:i4>5</vt:i4>
      </vt:variant>
      <vt:variant>
        <vt:lpwstr/>
      </vt:variant>
      <vt:variant>
        <vt:lpwstr>_Toc11660144</vt:lpwstr>
      </vt:variant>
      <vt:variant>
        <vt:i4>1179699</vt:i4>
      </vt:variant>
      <vt:variant>
        <vt:i4>278</vt:i4>
      </vt:variant>
      <vt:variant>
        <vt:i4>0</vt:i4>
      </vt:variant>
      <vt:variant>
        <vt:i4>5</vt:i4>
      </vt:variant>
      <vt:variant>
        <vt:lpwstr/>
      </vt:variant>
      <vt:variant>
        <vt:lpwstr>_Toc11660143</vt:lpwstr>
      </vt:variant>
      <vt:variant>
        <vt:i4>1245235</vt:i4>
      </vt:variant>
      <vt:variant>
        <vt:i4>272</vt:i4>
      </vt:variant>
      <vt:variant>
        <vt:i4>0</vt:i4>
      </vt:variant>
      <vt:variant>
        <vt:i4>5</vt:i4>
      </vt:variant>
      <vt:variant>
        <vt:lpwstr/>
      </vt:variant>
      <vt:variant>
        <vt:lpwstr>_Toc11660142</vt:lpwstr>
      </vt:variant>
      <vt:variant>
        <vt:i4>1048627</vt:i4>
      </vt:variant>
      <vt:variant>
        <vt:i4>266</vt:i4>
      </vt:variant>
      <vt:variant>
        <vt:i4>0</vt:i4>
      </vt:variant>
      <vt:variant>
        <vt:i4>5</vt:i4>
      </vt:variant>
      <vt:variant>
        <vt:lpwstr/>
      </vt:variant>
      <vt:variant>
        <vt:lpwstr>_Toc11660141</vt:lpwstr>
      </vt:variant>
      <vt:variant>
        <vt:i4>1114163</vt:i4>
      </vt:variant>
      <vt:variant>
        <vt:i4>260</vt:i4>
      </vt:variant>
      <vt:variant>
        <vt:i4>0</vt:i4>
      </vt:variant>
      <vt:variant>
        <vt:i4>5</vt:i4>
      </vt:variant>
      <vt:variant>
        <vt:lpwstr/>
      </vt:variant>
      <vt:variant>
        <vt:lpwstr>_Toc11660140</vt:lpwstr>
      </vt:variant>
      <vt:variant>
        <vt:i4>1572916</vt:i4>
      </vt:variant>
      <vt:variant>
        <vt:i4>254</vt:i4>
      </vt:variant>
      <vt:variant>
        <vt:i4>0</vt:i4>
      </vt:variant>
      <vt:variant>
        <vt:i4>5</vt:i4>
      </vt:variant>
      <vt:variant>
        <vt:lpwstr/>
      </vt:variant>
      <vt:variant>
        <vt:lpwstr>_Toc11660139</vt:lpwstr>
      </vt:variant>
      <vt:variant>
        <vt:i4>1638452</vt:i4>
      </vt:variant>
      <vt:variant>
        <vt:i4>248</vt:i4>
      </vt:variant>
      <vt:variant>
        <vt:i4>0</vt:i4>
      </vt:variant>
      <vt:variant>
        <vt:i4>5</vt:i4>
      </vt:variant>
      <vt:variant>
        <vt:lpwstr/>
      </vt:variant>
      <vt:variant>
        <vt:lpwstr>_Toc11660138</vt:lpwstr>
      </vt:variant>
      <vt:variant>
        <vt:i4>1441844</vt:i4>
      </vt:variant>
      <vt:variant>
        <vt:i4>242</vt:i4>
      </vt:variant>
      <vt:variant>
        <vt:i4>0</vt:i4>
      </vt:variant>
      <vt:variant>
        <vt:i4>5</vt:i4>
      </vt:variant>
      <vt:variant>
        <vt:lpwstr/>
      </vt:variant>
      <vt:variant>
        <vt:lpwstr>_Toc11660137</vt:lpwstr>
      </vt:variant>
      <vt:variant>
        <vt:i4>1507380</vt:i4>
      </vt:variant>
      <vt:variant>
        <vt:i4>236</vt:i4>
      </vt:variant>
      <vt:variant>
        <vt:i4>0</vt:i4>
      </vt:variant>
      <vt:variant>
        <vt:i4>5</vt:i4>
      </vt:variant>
      <vt:variant>
        <vt:lpwstr/>
      </vt:variant>
      <vt:variant>
        <vt:lpwstr>_Toc11660136</vt:lpwstr>
      </vt:variant>
      <vt:variant>
        <vt:i4>1310772</vt:i4>
      </vt:variant>
      <vt:variant>
        <vt:i4>230</vt:i4>
      </vt:variant>
      <vt:variant>
        <vt:i4>0</vt:i4>
      </vt:variant>
      <vt:variant>
        <vt:i4>5</vt:i4>
      </vt:variant>
      <vt:variant>
        <vt:lpwstr/>
      </vt:variant>
      <vt:variant>
        <vt:lpwstr>_Toc11660135</vt:lpwstr>
      </vt:variant>
      <vt:variant>
        <vt:i4>1376308</vt:i4>
      </vt:variant>
      <vt:variant>
        <vt:i4>224</vt:i4>
      </vt:variant>
      <vt:variant>
        <vt:i4>0</vt:i4>
      </vt:variant>
      <vt:variant>
        <vt:i4>5</vt:i4>
      </vt:variant>
      <vt:variant>
        <vt:lpwstr/>
      </vt:variant>
      <vt:variant>
        <vt:lpwstr>_Toc11660134</vt:lpwstr>
      </vt:variant>
      <vt:variant>
        <vt:i4>1179700</vt:i4>
      </vt:variant>
      <vt:variant>
        <vt:i4>218</vt:i4>
      </vt:variant>
      <vt:variant>
        <vt:i4>0</vt:i4>
      </vt:variant>
      <vt:variant>
        <vt:i4>5</vt:i4>
      </vt:variant>
      <vt:variant>
        <vt:lpwstr/>
      </vt:variant>
      <vt:variant>
        <vt:lpwstr>_Toc11660133</vt:lpwstr>
      </vt:variant>
      <vt:variant>
        <vt:i4>1245236</vt:i4>
      </vt:variant>
      <vt:variant>
        <vt:i4>212</vt:i4>
      </vt:variant>
      <vt:variant>
        <vt:i4>0</vt:i4>
      </vt:variant>
      <vt:variant>
        <vt:i4>5</vt:i4>
      </vt:variant>
      <vt:variant>
        <vt:lpwstr/>
      </vt:variant>
      <vt:variant>
        <vt:lpwstr>_Toc11660132</vt:lpwstr>
      </vt:variant>
      <vt:variant>
        <vt:i4>1048628</vt:i4>
      </vt:variant>
      <vt:variant>
        <vt:i4>206</vt:i4>
      </vt:variant>
      <vt:variant>
        <vt:i4>0</vt:i4>
      </vt:variant>
      <vt:variant>
        <vt:i4>5</vt:i4>
      </vt:variant>
      <vt:variant>
        <vt:lpwstr/>
      </vt:variant>
      <vt:variant>
        <vt:lpwstr>_Toc11660131</vt:lpwstr>
      </vt:variant>
      <vt:variant>
        <vt:i4>1114164</vt:i4>
      </vt:variant>
      <vt:variant>
        <vt:i4>200</vt:i4>
      </vt:variant>
      <vt:variant>
        <vt:i4>0</vt:i4>
      </vt:variant>
      <vt:variant>
        <vt:i4>5</vt:i4>
      </vt:variant>
      <vt:variant>
        <vt:lpwstr/>
      </vt:variant>
      <vt:variant>
        <vt:lpwstr>_Toc11660130</vt:lpwstr>
      </vt:variant>
      <vt:variant>
        <vt:i4>1572917</vt:i4>
      </vt:variant>
      <vt:variant>
        <vt:i4>194</vt:i4>
      </vt:variant>
      <vt:variant>
        <vt:i4>0</vt:i4>
      </vt:variant>
      <vt:variant>
        <vt:i4>5</vt:i4>
      </vt:variant>
      <vt:variant>
        <vt:lpwstr/>
      </vt:variant>
      <vt:variant>
        <vt:lpwstr>_Toc11660129</vt:lpwstr>
      </vt:variant>
      <vt:variant>
        <vt:i4>1638453</vt:i4>
      </vt:variant>
      <vt:variant>
        <vt:i4>188</vt:i4>
      </vt:variant>
      <vt:variant>
        <vt:i4>0</vt:i4>
      </vt:variant>
      <vt:variant>
        <vt:i4>5</vt:i4>
      </vt:variant>
      <vt:variant>
        <vt:lpwstr/>
      </vt:variant>
      <vt:variant>
        <vt:lpwstr>_Toc11660128</vt:lpwstr>
      </vt:variant>
      <vt:variant>
        <vt:i4>1441845</vt:i4>
      </vt:variant>
      <vt:variant>
        <vt:i4>182</vt:i4>
      </vt:variant>
      <vt:variant>
        <vt:i4>0</vt:i4>
      </vt:variant>
      <vt:variant>
        <vt:i4>5</vt:i4>
      </vt:variant>
      <vt:variant>
        <vt:lpwstr/>
      </vt:variant>
      <vt:variant>
        <vt:lpwstr>_Toc11660127</vt:lpwstr>
      </vt:variant>
      <vt:variant>
        <vt:i4>1507381</vt:i4>
      </vt:variant>
      <vt:variant>
        <vt:i4>176</vt:i4>
      </vt:variant>
      <vt:variant>
        <vt:i4>0</vt:i4>
      </vt:variant>
      <vt:variant>
        <vt:i4>5</vt:i4>
      </vt:variant>
      <vt:variant>
        <vt:lpwstr/>
      </vt:variant>
      <vt:variant>
        <vt:lpwstr>_Toc11660126</vt:lpwstr>
      </vt:variant>
      <vt:variant>
        <vt:i4>1310773</vt:i4>
      </vt:variant>
      <vt:variant>
        <vt:i4>170</vt:i4>
      </vt:variant>
      <vt:variant>
        <vt:i4>0</vt:i4>
      </vt:variant>
      <vt:variant>
        <vt:i4>5</vt:i4>
      </vt:variant>
      <vt:variant>
        <vt:lpwstr/>
      </vt:variant>
      <vt:variant>
        <vt:lpwstr>_Toc11660125</vt:lpwstr>
      </vt:variant>
      <vt:variant>
        <vt:i4>1376309</vt:i4>
      </vt:variant>
      <vt:variant>
        <vt:i4>164</vt:i4>
      </vt:variant>
      <vt:variant>
        <vt:i4>0</vt:i4>
      </vt:variant>
      <vt:variant>
        <vt:i4>5</vt:i4>
      </vt:variant>
      <vt:variant>
        <vt:lpwstr/>
      </vt:variant>
      <vt:variant>
        <vt:lpwstr>_Toc11660124</vt:lpwstr>
      </vt:variant>
      <vt:variant>
        <vt:i4>1179701</vt:i4>
      </vt:variant>
      <vt:variant>
        <vt:i4>158</vt:i4>
      </vt:variant>
      <vt:variant>
        <vt:i4>0</vt:i4>
      </vt:variant>
      <vt:variant>
        <vt:i4>5</vt:i4>
      </vt:variant>
      <vt:variant>
        <vt:lpwstr/>
      </vt:variant>
      <vt:variant>
        <vt:lpwstr>_Toc11660123</vt:lpwstr>
      </vt:variant>
      <vt:variant>
        <vt:i4>1245237</vt:i4>
      </vt:variant>
      <vt:variant>
        <vt:i4>152</vt:i4>
      </vt:variant>
      <vt:variant>
        <vt:i4>0</vt:i4>
      </vt:variant>
      <vt:variant>
        <vt:i4>5</vt:i4>
      </vt:variant>
      <vt:variant>
        <vt:lpwstr/>
      </vt:variant>
      <vt:variant>
        <vt:lpwstr>_Toc11660122</vt:lpwstr>
      </vt:variant>
      <vt:variant>
        <vt:i4>1048629</vt:i4>
      </vt:variant>
      <vt:variant>
        <vt:i4>146</vt:i4>
      </vt:variant>
      <vt:variant>
        <vt:i4>0</vt:i4>
      </vt:variant>
      <vt:variant>
        <vt:i4>5</vt:i4>
      </vt:variant>
      <vt:variant>
        <vt:lpwstr/>
      </vt:variant>
      <vt:variant>
        <vt:lpwstr>_Toc11660121</vt:lpwstr>
      </vt:variant>
      <vt:variant>
        <vt:i4>1114165</vt:i4>
      </vt:variant>
      <vt:variant>
        <vt:i4>140</vt:i4>
      </vt:variant>
      <vt:variant>
        <vt:i4>0</vt:i4>
      </vt:variant>
      <vt:variant>
        <vt:i4>5</vt:i4>
      </vt:variant>
      <vt:variant>
        <vt:lpwstr/>
      </vt:variant>
      <vt:variant>
        <vt:lpwstr>_Toc11660120</vt:lpwstr>
      </vt:variant>
      <vt:variant>
        <vt:i4>1572918</vt:i4>
      </vt:variant>
      <vt:variant>
        <vt:i4>134</vt:i4>
      </vt:variant>
      <vt:variant>
        <vt:i4>0</vt:i4>
      </vt:variant>
      <vt:variant>
        <vt:i4>5</vt:i4>
      </vt:variant>
      <vt:variant>
        <vt:lpwstr/>
      </vt:variant>
      <vt:variant>
        <vt:lpwstr>_Toc11660119</vt:lpwstr>
      </vt:variant>
      <vt:variant>
        <vt:i4>1638454</vt:i4>
      </vt:variant>
      <vt:variant>
        <vt:i4>128</vt:i4>
      </vt:variant>
      <vt:variant>
        <vt:i4>0</vt:i4>
      </vt:variant>
      <vt:variant>
        <vt:i4>5</vt:i4>
      </vt:variant>
      <vt:variant>
        <vt:lpwstr/>
      </vt:variant>
      <vt:variant>
        <vt:lpwstr>_Toc11660118</vt:lpwstr>
      </vt:variant>
      <vt:variant>
        <vt:i4>1441846</vt:i4>
      </vt:variant>
      <vt:variant>
        <vt:i4>122</vt:i4>
      </vt:variant>
      <vt:variant>
        <vt:i4>0</vt:i4>
      </vt:variant>
      <vt:variant>
        <vt:i4>5</vt:i4>
      </vt:variant>
      <vt:variant>
        <vt:lpwstr/>
      </vt:variant>
      <vt:variant>
        <vt:lpwstr>_Toc11660117</vt:lpwstr>
      </vt:variant>
      <vt:variant>
        <vt:i4>1507382</vt:i4>
      </vt:variant>
      <vt:variant>
        <vt:i4>116</vt:i4>
      </vt:variant>
      <vt:variant>
        <vt:i4>0</vt:i4>
      </vt:variant>
      <vt:variant>
        <vt:i4>5</vt:i4>
      </vt:variant>
      <vt:variant>
        <vt:lpwstr/>
      </vt:variant>
      <vt:variant>
        <vt:lpwstr>_Toc11660116</vt:lpwstr>
      </vt:variant>
      <vt:variant>
        <vt:i4>1310774</vt:i4>
      </vt:variant>
      <vt:variant>
        <vt:i4>110</vt:i4>
      </vt:variant>
      <vt:variant>
        <vt:i4>0</vt:i4>
      </vt:variant>
      <vt:variant>
        <vt:i4>5</vt:i4>
      </vt:variant>
      <vt:variant>
        <vt:lpwstr/>
      </vt:variant>
      <vt:variant>
        <vt:lpwstr>_Toc11660115</vt:lpwstr>
      </vt:variant>
      <vt:variant>
        <vt:i4>1376310</vt:i4>
      </vt:variant>
      <vt:variant>
        <vt:i4>104</vt:i4>
      </vt:variant>
      <vt:variant>
        <vt:i4>0</vt:i4>
      </vt:variant>
      <vt:variant>
        <vt:i4>5</vt:i4>
      </vt:variant>
      <vt:variant>
        <vt:lpwstr/>
      </vt:variant>
      <vt:variant>
        <vt:lpwstr>_Toc11660114</vt:lpwstr>
      </vt:variant>
      <vt:variant>
        <vt:i4>1179702</vt:i4>
      </vt:variant>
      <vt:variant>
        <vt:i4>98</vt:i4>
      </vt:variant>
      <vt:variant>
        <vt:i4>0</vt:i4>
      </vt:variant>
      <vt:variant>
        <vt:i4>5</vt:i4>
      </vt:variant>
      <vt:variant>
        <vt:lpwstr/>
      </vt:variant>
      <vt:variant>
        <vt:lpwstr>_Toc11660113</vt:lpwstr>
      </vt:variant>
      <vt:variant>
        <vt:i4>1245238</vt:i4>
      </vt:variant>
      <vt:variant>
        <vt:i4>92</vt:i4>
      </vt:variant>
      <vt:variant>
        <vt:i4>0</vt:i4>
      </vt:variant>
      <vt:variant>
        <vt:i4>5</vt:i4>
      </vt:variant>
      <vt:variant>
        <vt:lpwstr/>
      </vt:variant>
      <vt:variant>
        <vt:lpwstr>_Toc11660112</vt:lpwstr>
      </vt:variant>
      <vt:variant>
        <vt:i4>1048630</vt:i4>
      </vt:variant>
      <vt:variant>
        <vt:i4>86</vt:i4>
      </vt:variant>
      <vt:variant>
        <vt:i4>0</vt:i4>
      </vt:variant>
      <vt:variant>
        <vt:i4>5</vt:i4>
      </vt:variant>
      <vt:variant>
        <vt:lpwstr/>
      </vt:variant>
      <vt:variant>
        <vt:lpwstr>_Toc11660111</vt:lpwstr>
      </vt:variant>
      <vt:variant>
        <vt:i4>1114166</vt:i4>
      </vt:variant>
      <vt:variant>
        <vt:i4>80</vt:i4>
      </vt:variant>
      <vt:variant>
        <vt:i4>0</vt:i4>
      </vt:variant>
      <vt:variant>
        <vt:i4>5</vt:i4>
      </vt:variant>
      <vt:variant>
        <vt:lpwstr/>
      </vt:variant>
      <vt:variant>
        <vt:lpwstr>_Toc11660110</vt:lpwstr>
      </vt:variant>
      <vt:variant>
        <vt:i4>1572919</vt:i4>
      </vt:variant>
      <vt:variant>
        <vt:i4>74</vt:i4>
      </vt:variant>
      <vt:variant>
        <vt:i4>0</vt:i4>
      </vt:variant>
      <vt:variant>
        <vt:i4>5</vt:i4>
      </vt:variant>
      <vt:variant>
        <vt:lpwstr/>
      </vt:variant>
      <vt:variant>
        <vt:lpwstr>_Toc11660109</vt:lpwstr>
      </vt:variant>
      <vt:variant>
        <vt:i4>1638455</vt:i4>
      </vt:variant>
      <vt:variant>
        <vt:i4>68</vt:i4>
      </vt:variant>
      <vt:variant>
        <vt:i4>0</vt:i4>
      </vt:variant>
      <vt:variant>
        <vt:i4>5</vt:i4>
      </vt:variant>
      <vt:variant>
        <vt:lpwstr/>
      </vt:variant>
      <vt:variant>
        <vt:lpwstr>_Toc11660108</vt:lpwstr>
      </vt:variant>
      <vt:variant>
        <vt:i4>1441847</vt:i4>
      </vt:variant>
      <vt:variant>
        <vt:i4>62</vt:i4>
      </vt:variant>
      <vt:variant>
        <vt:i4>0</vt:i4>
      </vt:variant>
      <vt:variant>
        <vt:i4>5</vt:i4>
      </vt:variant>
      <vt:variant>
        <vt:lpwstr/>
      </vt:variant>
      <vt:variant>
        <vt:lpwstr>_Toc11660107</vt:lpwstr>
      </vt:variant>
      <vt:variant>
        <vt:i4>1507383</vt:i4>
      </vt:variant>
      <vt:variant>
        <vt:i4>56</vt:i4>
      </vt:variant>
      <vt:variant>
        <vt:i4>0</vt:i4>
      </vt:variant>
      <vt:variant>
        <vt:i4>5</vt:i4>
      </vt:variant>
      <vt:variant>
        <vt:lpwstr/>
      </vt:variant>
      <vt:variant>
        <vt:lpwstr>_Toc11660106</vt:lpwstr>
      </vt:variant>
      <vt:variant>
        <vt:i4>1310775</vt:i4>
      </vt:variant>
      <vt:variant>
        <vt:i4>50</vt:i4>
      </vt:variant>
      <vt:variant>
        <vt:i4>0</vt:i4>
      </vt:variant>
      <vt:variant>
        <vt:i4>5</vt:i4>
      </vt:variant>
      <vt:variant>
        <vt:lpwstr/>
      </vt:variant>
      <vt:variant>
        <vt:lpwstr>_Toc11660105</vt:lpwstr>
      </vt:variant>
      <vt:variant>
        <vt:i4>1376311</vt:i4>
      </vt:variant>
      <vt:variant>
        <vt:i4>44</vt:i4>
      </vt:variant>
      <vt:variant>
        <vt:i4>0</vt:i4>
      </vt:variant>
      <vt:variant>
        <vt:i4>5</vt:i4>
      </vt:variant>
      <vt:variant>
        <vt:lpwstr/>
      </vt:variant>
      <vt:variant>
        <vt:lpwstr>_Toc11660104</vt:lpwstr>
      </vt:variant>
      <vt:variant>
        <vt:i4>1179703</vt:i4>
      </vt:variant>
      <vt:variant>
        <vt:i4>38</vt:i4>
      </vt:variant>
      <vt:variant>
        <vt:i4>0</vt:i4>
      </vt:variant>
      <vt:variant>
        <vt:i4>5</vt:i4>
      </vt:variant>
      <vt:variant>
        <vt:lpwstr/>
      </vt:variant>
      <vt:variant>
        <vt:lpwstr>_Toc11660103</vt:lpwstr>
      </vt:variant>
      <vt:variant>
        <vt:i4>1245239</vt:i4>
      </vt:variant>
      <vt:variant>
        <vt:i4>32</vt:i4>
      </vt:variant>
      <vt:variant>
        <vt:i4>0</vt:i4>
      </vt:variant>
      <vt:variant>
        <vt:i4>5</vt:i4>
      </vt:variant>
      <vt:variant>
        <vt:lpwstr/>
      </vt:variant>
      <vt:variant>
        <vt:lpwstr>_Toc11660102</vt:lpwstr>
      </vt:variant>
      <vt:variant>
        <vt:i4>1048631</vt:i4>
      </vt:variant>
      <vt:variant>
        <vt:i4>26</vt:i4>
      </vt:variant>
      <vt:variant>
        <vt:i4>0</vt:i4>
      </vt:variant>
      <vt:variant>
        <vt:i4>5</vt:i4>
      </vt:variant>
      <vt:variant>
        <vt:lpwstr/>
      </vt:variant>
      <vt:variant>
        <vt:lpwstr>_Toc11660101</vt:lpwstr>
      </vt:variant>
      <vt:variant>
        <vt:i4>1114167</vt:i4>
      </vt:variant>
      <vt:variant>
        <vt:i4>20</vt:i4>
      </vt:variant>
      <vt:variant>
        <vt:i4>0</vt:i4>
      </vt:variant>
      <vt:variant>
        <vt:i4>5</vt:i4>
      </vt:variant>
      <vt:variant>
        <vt:lpwstr/>
      </vt:variant>
      <vt:variant>
        <vt:lpwstr>_Toc11660100</vt:lpwstr>
      </vt:variant>
      <vt:variant>
        <vt:i4>1638462</vt:i4>
      </vt:variant>
      <vt:variant>
        <vt:i4>14</vt:i4>
      </vt:variant>
      <vt:variant>
        <vt:i4>0</vt:i4>
      </vt:variant>
      <vt:variant>
        <vt:i4>5</vt:i4>
      </vt:variant>
      <vt:variant>
        <vt:lpwstr/>
      </vt:variant>
      <vt:variant>
        <vt:lpwstr>_Toc11660099</vt:lpwstr>
      </vt:variant>
      <vt:variant>
        <vt:i4>1572926</vt:i4>
      </vt:variant>
      <vt:variant>
        <vt:i4>8</vt:i4>
      </vt:variant>
      <vt:variant>
        <vt:i4>0</vt:i4>
      </vt:variant>
      <vt:variant>
        <vt:i4>5</vt:i4>
      </vt:variant>
      <vt:variant>
        <vt:lpwstr/>
      </vt:variant>
      <vt:variant>
        <vt:lpwstr>_Toc11660098</vt:lpwstr>
      </vt:variant>
      <vt:variant>
        <vt:i4>1507390</vt:i4>
      </vt:variant>
      <vt:variant>
        <vt:i4>5</vt:i4>
      </vt:variant>
      <vt:variant>
        <vt:i4>0</vt:i4>
      </vt:variant>
      <vt:variant>
        <vt:i4>5</vt:i4>
      </vt:variant>
      <vt:variant>
        <vt:lpwstr/>
      </vt:variant>
      <vt:variant>
        <vt:lpwstr>_Toc11660097</vt:lpwstr>
      </vt:variant>
      <vt:variant>
        <vt:i4>7340094</vt:i4>
      </vt:variant>
      <vt:variant>
        <vt:i4>0</vt:i4>
      </vt:variant>
      <vt:variant>
        <vt:i4>0</vt:i4>
      </vt:variant>
      <vt:variant>
        <vt:i4>5</vt:i4>
      </vt:variant>
      <vt:variant>
        <vt:lpwstr>http://www.conseil-constitutionnel.dz/</vt:lpwstr>
      </vt:variant>
      <vt:variant>
        <vt:lpwstr/>
      </vt:variant>
      <vt:variant>
        <vt:i4>7340094</vt:i4>
      </vt:variant>
      <vt:variant>
        <vt:i4>0</vt:i4>
      </vt:variant>
      <vt:variant>
        <vt:i4>0</vt:i4>
      </vt:variant>
      <vt:variant>
        <vt:i4>5</vt:i4>
      </vt:variant>
      <vt:variant>
        <vt:lpwstr>http://www.conseil-constitutionnel.dz/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مقدمــــة</dc:title>
  <dc:creator>Faculte Technologie</dc:creator>
  <cp:lastModifiedBy>F-info plus</cp:lastModifiedBy>
  <cp:revision>106</cp:revision>
  <cp:lastPrinted>2025-09-22T10:53:00Z</cp:lastPrinted>
  <dcterms:created xsi:type="dcterms:W3CDTF">2023-09-27T08:42:00Z</dcterms:created>
  <dcterms:modified xsi:type="dcterms:W3CDTF">2025-10-19T16:49:00Z</dcterms:modified>
</cp:coreProperties>
</file>