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lledutableau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3"/>
        <w:gridCol w:w="4579"/>
      </w:tblGrid>
      <w:tr w:rsidR="00C37B3B" w:rsidRPr="00DF1AC8" w14:paraId="1D1BACCC" w14:textId="77777777" w:rsidTr="000446B6">
        <w:tc>
          <w:tcPr>
            <w:tcW w:w="9072" w:type="dxa"/>
            <w:gridSpan w:val="2"/>
          </w:tcPr>
          <w:p w14:paraId="0666496E" w14:textId="77777777" w:rsidR="00C37B3B" w:rsidRPr="00DF1AC8" w:rsidRDefault="00C37B3B">
            <w:pPr>
              <w:suppressAutoHyphens w:val="0"/>
              <w:autoSpaceDN/>
              <w:bidi/>
              <w:spacing w:line="259" w:lineRule="auto"/>
              <w:jc w:val="center"/>
              <w:rPr>
                <w:rFonts w:ascii="Traditional Arabic" w:hAnsi="Traditional Arabic" w:cs="Traditional Arabic"/>
                <w:b/>
                <w:bCs/>
                <w:kern w:val="2"/>
                <w:sz w:val="28"/>
                <w:szCs w:val="28"/>
                <w:rtl/>
                <w:lang w:bidi="ar-DZ"/>
                <w14:ligatures w14:val="standardContextual"/>
              </w:rPr>
            </w:pPr>
            <w:r w:rsidRPr="00DF1AC8">
              <w:rPr>
                <w:rFonts w:ascii="Traditional Arabic" w:hAnsi="Traditional Arabic" w:cs="Traditional Arabic"/>
                <w:b/>
                <w:bCs/>
                <w:kern w:val="2"/>
                <w:sz w:val="28"/>
                <w:szCs w:val="28"/>
                <w:rtl/>
                <w:lang w:bidi="ar-DZ"/>
                <w14:ligatures w14:val="standardContextual"/>
              </w:rPr>
              <w:t>استمارة المشاركة</w:t>
            </w:r>
          </w:p>
        </w:tc>
      </w:tr>
      <w:tr w:rsidR="00C37B3B" w:rsidRPr="00DF1AC8" w14:paraId="34974D1B" w14:textId="77777777" w:rsidTr="000446B6">
        <w:trPr>
          <w:gridAfter w:val="1"/>
          <w:wAfter w:w="4579" w:type="dxa"/>
        </w:trPr>
        <w:tc>
          <w:tcPr>
            <w:tcW w:w="4493" w:type="dxa"/>
          </w:tcPr>
          <w:p w14:paraId="49C0CB8D" w14:textId="77777777" w:rsidR="00C37B3B" w:rsidRPr="00DF1AC8" w:rsidRDefault="00C37B3B">
            <w:pPr>
              <w:suppressAutoHyphens w:val="0"/>
              <w:bidi/>
              <w:spacing w:line="259" w:lineRule="auto"/>
              <w:jc w:val="both"/>
              <w:rPr>
                <w:rFonts w:ascii="Traditional Arabic" w:hAnsi="Traditional Arabic" w:cs="Traditional Arabic"/>
                <w:b/>
                <w:bCs/>
                <w:sz w:val="28"/>
                <w:szCs w:val="28"/>
                <w:rtl/>
                <w:lang w:bidi="ar-DZ"/>
              </w:rPr>
            </w:pPr>
            <w:r w:rsidRPr="00DF1AC8">
              <w:rPr>
                <w:rFonts w:ascii="Traditional Arabic" w:hAnsi="Traditional Arabic" w:cs="Traditional Arabic"/>
                <w:b/>
                <w:bCs/>
                <w:kern w:val="2"/>
                <w:sz w:val="28"/>
                <w:szCs w:val="28"/>
                <w:rtl/>
                <w:lang w:bidi="ar-DZ"/>
                <w14:ligatures w14:val="standardContextual"/>
              </w:rPr>
              <w:t>اللقب: لعقون</w:t>
            </w:r>
          </w:p>
          <w:p w14:paraId="044DB7F8" w14:textId="77777777" w:rsidR="00C37B3B" w:rsidRPr="00DF1AC8" w:rsidRDefault="00C37B3B">
            <w:pPr>
              <w:suppressAutoHyphens w:val="0"/>
              <w:autoSpaceDN/>
              <w:bidi/>
              <w:spacing w:line="259" w:lineRule="auto"/>
              <w:jc w:val="both"/>
              <w:rPr>
                <w:rFonts w:ascii="Traditional Arabic" w:hAnsi="Traditional Arabic" w:cs="Traditional Arabic"/>
                <w:b/>
                <w:bCs/>
                <w:kern w:val="2"/>
                <w:sz w:val="28"/>
                <w:szCs w:val="28"/>
                <w:rtl/>
                <w:lang w:bidi="ar-DZ"/>
                <w14:ligatures w14:val="standardContextual"/>
              </w:rPr>
            </w:pPr>
            <w:r w:rsidRPr="00DF1AC8">
              <w:rPr>
                <w:rFonts w:ascii="Traditional Arabic" w:hAnsi="Traditional Arabic" w:cs="Traditional Arabic"/>
                <w:b/>
                <w:bCs/>
                <w:sz w:val="28"/>
                <w:szCs w:val="28"/>
                <w:rtl/>
                <w:lang w:bidi="ar-DZ"/>
              </w:rPr>
              <w:t>الاسم: عفاف</w:t>
            </w:r>
          </w:p>
        </w:tc>
      </w:tr>
      <w:tr w:rsidR="00C37B3B" w:rsidRPr="00DF1AC8" w14:paraId="2F958898" w14:textId="77777777" w:rsidTr="000446B6">
        <w:tc>
          <w:tcPr>
            <w:tcW w:w="9072" w:type="dxa"/>
            <w:gridSpan w:val="2"/>
          </w:tcPr>
          <w:p w14:paraId="7A0E176D" w14:textId="77777777" w:rsidR="00C37B3B" w:rsidRPr="00DF1AC8" w:rsidRDefault="00C37B3B">
            <w:pPr>
              <w:suppressAutoHyphens w:val="0"/>
              <w:autoSpaceDN/>
              <w:bidi/>
              <w:spacing w:line="259" w:lineRule="auto"/>
              <w:jc w:val="both"/>
              <w:rPr>
                <w:rFonts w:ascii="Traditional Arabic" w:hAnsi="Traditional Arabic" w:cs="Traditional Arabic"/>
                <w:b/>
                <w:bCs/>
                <w:kern w:val="2"/>
                <w:sz w:val="28"/>
                <w:szCs w:val="28"/>
                <w:rtl/>
                <w:lang w:bidi="ar-DZ"/>
                <w14:ligatures w14:val="standardContextual"/>
              </w:rPr>
            </w:pPr>
            <w:r w:rsidRPr="00DF1AC8">
              <w:rPr>
                <w:rFonts w:ascii="Traditional Arabic" w:hAnsi="Traditional Arabic" w:cs="Traditional Arabic"/>
                <w:b/>
                <w:bCs/>
                <w:kern w:val="2"/>
                <w:sz w:val="28"/>
                <w:szCs w:val="28"/>
                <w:rtl/>
                <w:lang w:bidi="ar-DZ"/>
                <w14:ligatures w14:val="standardContextual"/>
              </w:rPr>
              <w:t>الرتبة العلمية: أستاذ محاضر "</w:t>
            </w:r>
            <w:proofErr w:type="gramStart"/>
            <w:r w:rsidRPr="00DF1AC8">
              <w:rPr>
                <w:rFonts w:ascii="Traditional Arabic" w:hAnsi="Traditional Arabic" w:cs="Traditional Arabic"/>
                <w:b/>
                <w:bCs/>
                <w:kern w:val="2"/>
                <w:sz w:val="28"/>
                <w:szCs w:val="28"/>
                <w:rtl/>
                <w:lang w:bidi="ar-DZ"/>
                <w14:ligatures w14:val="standardContextual"/>
              </w:rPr>
              <w:t>ب"</w:t>
            </w:r>
            <w:proofErr w:type="gramEnd"/>
          </w:p>
          <w:p w14:paraId="09A5A471" w14:textId="77777777" w:rsidR="00C37B3B" w:rsidRPr="00DF1AC8" w:rsidRDefault="00C37B3B">
            <w:pPr>
              <w:suppressAutoHyphens w:val="0"/>
              <w:autoSpaceDN/>
              <w:bidi/>
              <w:spacing w:line="259" w:lineRule="auto"/>
              <w:jc w:val="both"/>
              <w:rPr>
                <w:rFonts w:ascii="Traditional Arabic" w:hAnsi="Traditional Arabic" w:cs="Traditional Arabic"/>
                <w:b/>
                <w:bCs/>
                <w:kern w:val="2"/>
                <w:sz w:val="28"/>
                <w:szCs w:val="28"/>
                <w:rtl/>
                <w:lang w:bidi="ar-DZ"/>
                <w14:ligatures w14:val="standardContextual"/>
              </w:rPr>
            </w:pPr>
            <w:r w:rsidRPr="00DF1AC8">
              <w:rPr>
                <w:rFonts w:ascii="Traditional Arabic" w:hAnsi="Traditional Arabic" w:cs="Traditional Arabic"/>
                <w:b/>
                <w:bCs/>
                <w:kern w:val="2"/>
                <w:sz w:val="28"/>
                <w:szCs w:val="28"/>
                <w:rtl/>
                <w:lang w:bidi="ar-DZ"/>
                <w14:ligatures w14:val="standardContextual"/>
              </w:rPr>
              <w:t>التخصص: الدولة والمؤسسات</w:t>
            </w:r>
          </w:p>
          <w:p w14:paraId="32A22FA2" w14:textId="77777777" w:rsidR="00C37B3B" w:rsidRPr="00DF1AC8" w:rsidRDefault="00C37B3B">
            <w:pPr>
              <w:suppressAutoHyphens w:val="0"/>
              <w:autoSpaceDN/>
              <w:bidi/>
              <w:spacing w:line="259" w:lineRule="auto"/>
              <w:jc w:val="both"/>
              <w:rPr>
                <w:rFonts w:ascii="Traditional Arabic" w:hAnsi="Traditional Arabic" w:cs="Traditional Arabic"/>
                <w:b/>
                <w:bCs/>
                <w:kern w:val="2"/>
                <w:sz w:val="28"/>
                <w:szCs w:val="28"/>
                <w:rtl/>
                <w:lang w:bidi="ar-DZ"/>
                <w14:ligatures w14:val="standardContextual"/>
              </w:rPr>
            </w:pPr>
            <w:r w:rsidRPr="00DF1AC8">
              <w:rPr>
                <w:rFonts w:ascii="Traditional Arabic" w:hAnsi="Traditional Arabic" w:cs="Traditional Arabic"/>
                <w:b/>
                <w:bCs/>
                <w:kern w:val="2"/>
                <w:sz w:val="28"/>
                <w:szCs w:val="28"/>
                <w:rtl/>
                <w:lang w:bidi="ar-DZ"/>
                <w14:ligatures w14:val="standardContextual"/>
              </w:rPr>
              <w:t>الوظيفة: أستاذ محاضر "</w:t>
            </w:r>
            <w:proofErr w:type="gramStart"/>
            <w:r w:rsidRPr="00DF1AC8">
              <w:rPr>
                <w:rFonts w:ascii="Traditional Arabic" w:hAnsi="Traditional Arabic" w:cs="Traditional Arabic"/>
                <w:b/>
                <w:bCs/>
                <w:kern w:val="2"/>
                <w:sz w:val="28"/>
                <w:szCs w:val="28"/>
                <w:rtl/>
                <w:lang w:bidi="ar-DZ"/>
                <w14:ligatures w14:val="standardContextual"/>
              </w:rPr>
              <w:t>ب"</w:t>
            </w:r>
            <w:proofErr w:type="gramEnd"/>
          </w:p>
          <w:p w14:paraId="130A369E" w14:textId="77777777" w:rsidR="00C37B3B" w:rsidRDefault="00C37B3B">
            <w:pPr>
              <w:suppressAutoHyphens w:val="0"/>
              <w:autoSpaceDN/>
              <w:bidi/>
              <w:spacing w:line="259" w:lineRule="auto"/>
              <w:jc w:val="both"/>
              <w:rPr>
                <w:rFonts w:ascii="Traditional Arabic" w:hAnsi="Traditional Arabic" w:cs="Traditional Arabic"/>
                <w:b/>
                <w:bCs/>
                <w:kern w:val="2"/>
                <w:sz w:val="28"/>
                <w:szCs w:val="28"/>
                <w:lang w:bidi="ar-DZ"/>
                <w14:ligatures w14:val="standardContextual"/>
              </w:rPr>
            </w:pPr>
            <w:r w:rsidRPr="00DF1AC8">
              <w:rPr>
                <w:rFonts w:ascii="Traditional Arabic" w:hAnsi="Traditional Arabic" w:cs="Traditional Arabic"/>
                <w:b/>
                <w:bCs/>
                <w:kern w:val="2"/>
                <w:sz w:val="28"/>
                <w:szCs w:val="28"/>
                <w:rtl/>
                <w:lang w:bidi="ar-DZ"/>
                <w14:ligatures w14:val="standardContextual"/>
              </w:rPr>
              <w:t>المؤسسة المستخدمة: جامعة تامنغست</w:t>
            </w:r>
          </w:p>
          <w:p w14:paraId="575F853A" w14:textId="43F52EDC" w:rsidR="006B0455" w:rsidRPr="00DF1AC8" w:rsidRDefault="006B0455" w:rsidP="006B0455">
            <w:pPr>
              <w:suppressAutoHyphens w:val="0"/>
              <w:autoSpaceDN/>
              <w:bidi/>
              <w:spacing w:line="259" w:lineRule="auto"/>
              <w:jc w:val="both"/>
              <w:rPr>
                <w:rFonts w:ascii="Traditional Arabic" w:hAnsi="Traditional Arabic" w:cs="Traditional Arabic"/>
                <w:b/>
                <w:bCs/>
                <w:kern w:val="2"/>
                <w:sz w:val="28"/>
                <w:szCs w:val="28"/>
                <w:rtl/>
                <w:lang w:bidi="ar-DZ"/>
                <w14:ligatures w14:val="standardContextual"/>
              </w:rPr>
            </w:pPr>
            <w:r>
              <w:rPr>
                <w:rFonts w:ascii="Traditional Arabic" w:hAnsi="Traditional Arabic" w:cs="Traditional Arabic" w:hint="cs"/>
                <w:b/>
                <w:bCs/>
                <w:kern w:val="2"/>
                <w:sz w:val="28"/>
                <w:szCs w:val="28"/>
                <w:rtl/>
                <w:lang w:bidi="ar-DZ"/>
                <w14:ligatures w14:val="standardContextual"/>
              </w:rPr>
              <w:t>نوع المشاركة: عن بعد</w:t>
            </w:r>
          </w:p>
          <w:p w14:paraId="09DDF9EF" w14:textId="4A423D55" w:rsidR="00C37B3B" w:rsidRPr="00DF1AC8" w:rsidRDefault="00C37B3B">
            <w:pPr>
              <w:suppressAutoHyphens w:val="0"/>
              <w:autoSpaceDN/>
              <w:bidi/>
              <w:spacing w:line="259" w:lineRule="auto"/>
              <w:jc w:val="both"/>
              <w:rPr>
                <w:rFonts w:ascii="Traditional Arabic" w:hAnsi="Traditional Arabic" w:cs="Traditional Arabic"/>
                <w:b/>
                <w:bCs/>
                <w:kern w:val="2"/>
                <w:sz w:val="28"/>
                <w:szCs w:val="28"/>
                <w:rtl/>
                <w:lang w:bidi="ar-DZ"/>
                <w14:ligatures w14:val="standardContextual"/>
              </w:rPr>
            </w:pPr>
            <w:r w:rsidRPr="00DF1AC8">
              <w:rPr>
                <w:rFonts w:ascii="Traditional Arabic" w:hAnsi="Traditional Arabic" w:cs="Traditional Arabic"/>
                <w:b/>
                <w:bCs/>
                <w:kern w:val="2"/>
                <w:sz w:val="28"/>
                <w:szCs w:val="28"/>
                <w:rtl/>
                <w:lang w:bidi="ar-DZ"/>
                <w14:ligatures w14:val="standardContextual"/>
              </w:rPr>
              <w:t xml:space="preserve">عنوان محور الدراسة: المحور </w:t>
            </w:r>
            <w:r w:rsidR="000446B6" w:rsidRPr="00DF1AC8">
              <w:rPr>
                <w:rFonts w:ascii="Traditional Arabic" w:hAnsi="Traditional Arabic" w:cs="Traditional Arabic"/>
                <w:b/>
                <w:bCs/>
                <w:kern w:val="2"/>
                <w:sz w:val="28"/>
                <w:szCs w:val="28"/>
                <w:rtl/>
                <w:lang w:bidi="ar-DZ"/>
                <w14:ligatures w14:val="standardContextual"/>
              </w:rPr>
              <w:t>السادس</w:t>
            </w:r>
            <w:r w:rsidRPr="00DF1AC8">
              <w:rPr>
                <w:rFonts w:ascii="Traditional Arabic" w:hAnsi="Traditional Arabic" w:cs="Traditional Arabic"/>
                <w:b/>
                <w:bCs/>
                <w:kern w:val="2"/>
                <w:sz w:val="28"/>
                <w:szCs w:val="28"/>
                <w:rtl/>
                <w:lang w:bidi="ar-DZ"/>
                <w14:ligatures w14:val="standardContextual"/>
              </w:rPr>
              <w:t xml:space="preserve">: </w:t>
            </w:r>
            <w:r w:rsidRPr="00DF1AC8">
              <w:rPr>
                <w:rFonts w:ascii="Traditional Arabic" w:hAnsi="Traditional Arabic" w:cs="Traditional Arabic"/>
                <w:b/>
                <w:bCs/>
                <w:sz w:val="28"/>
                <w:szCs w:val="28"/>
                <w:rtl/>
                <w:lang w:bidi="ar-DZ"/>
              </w:rPr>
              <w:t>أطر قانونية مختلفة</w:t>
            </w:r>
          </w:p>
          <w:p w14:paraId="23C9F196" w14:textId="77777777" w:rsidR="00C37B3B" w:rsidRPr="00DF1AC8" w:rsidRDefault="00C37B3B">
            <w:pPr>
              <w:suppressAutoHyphens w:val="0"/>
              <w:autoSpaceDN/>
              <w:bidi/>
              <w:spacing w:line="259" w:lineRule="auto"/>
              <w:jc w:val="both"/>
              <w:rPr>
                <w:rFonts w:ascii="Traditional Arabic" w:hAnsi="Traditional Arabic" w:cs="Traditional Arabic"/>
                <w:b/>
                <w:bCs/>
                <w:kern w:val="2"/>
                <w:sz w:val="28"/>
                <w:szCs w:val="28"/>
                <w:rtl/>
                <w:lang w:bidi="ar-DZ"/>
                <w14:ligatures w14:val="standardContextual"/>
              </w:rPr>
            </w:pPr>
            <w:r w:rsidRPr="00DF1AC8">
              <w:rPr>
                <w:rFonts w:ascii="Traditional Arabic" w:hAnsi="Traditional Arabic" w:cs="Traditional Arabic"/>
                <w:b/>
                <w:bCs/>
                <w:kern w:val="2"/>
                <w:sz w:val="28"/>
                <w:szCs w:val="28"/>
                <w:rtl/>
                <w:lang w:bidi="ar-DZ"/>
                <w14:ligatures w14:val="standardContextual"/>
              </w:rPr>
              <w:t xml:space="preserve">عنوان المداخلة: </w:t>
            </w:r>
            <w:r w:rsidRPr="00DF1AC8">
              <w:rPr>
                <w:rFonts w:ascii="Traditional Arabic" w:hAnsi="Traditional Arabic" w:cs="Traditional Arabic"/>
                <w:b/>
                <w:bCs/>
                <w:sz w:val="28"/>
                <w:szCs w:val="28"/>
                <w:rtl/>
                <w:lang w:bidi="ar-DZ"/>
              </w:rPr>
              <w:t>أخلاقيات البحث العلمي في الجزائر: بين التحولات الرقمية والتحديات القانونية</w:t>
            </w:r>
          </w:p>
          <w:p w14:paraId="1545BDF8" w14:textId="48A672F3" w:rsidR="00B05A14" w:rsidRPr="00B05A14" w:rsidRDefault="00C37B3B" w:rsidP="00B05A14">
            <w:pPr>
              <w:suppressAutoHyphens w:val="0"/>
              <w:autoSpaceDN/>
              <w:bidi/>
              <w:spacing w:line="259" w:lineRule="auto"/>
              <w:jc w:val="both"/>
            </w:pPr>
            <w:r w:rsidRPr="00DF1AC8">
              <w:rPr>
                <w:rFonts w:ascii="Traditional Arabic" w:hAnsi="Traditional Arabic" w:cs="Traditional Arabic"/>
                <w:b/>
                <w:bCs/>
                <w:kern w:val="2"/>
                <w:sz w:val="28"/>
                <w:szCs w:val="28"/>
                <w:rtl/>
                <w:lang w:bidi="ar-DZ"/>
                <w14:ligatures w14:val="standardContextual"/>
              </w:rPr>
              <w:t xml:space="preserve">البريد الالكتروني: </w:t>
            </w:r>
            <w:hyperlink r:id="rId7" w:history="1">
              <w:r w:rsidR="00B05A14" w:rsidRPr="003568EC">
                <w:rPr>
                  <w:rStyle w:val="Lienhypertexte"/>
                </w:rPr>
                <w:t>afaflagoun98@gmail.com</w:t>
              </w:r>
            </w:hyperlink>
          </w:p>
        </w:tc>
      </w:tr>
    </w:tbl>
    <w:p w14:paraId="16A5FD39" w14:textId="77777777" w:rsidR="00C37B3B" w:rsidRPr="00DF1AC8" w:rsidRDefault="00C37B3B" w:rsidP="00C37B3B">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الملخص:</w:t>
      </w:r>
    </w:p>
    <w:p w14:paraId="70547398" w14:textId="77777777" w:rsidR="00B30D54" w:rsidRPr="00DF1AC8" w:rsidRDefault="00AF2C73" w:rsidP="00362D36">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يعد البحث العلمي أساس تطور البشرية وتقدمها وتطوير ذاتها وأداة تحسين </w:t>
      </w:r>
      <w:proofErr w:type="spellStart"/>
      <w:r w:rsidRPr="00DF1AC8">
        <w:rPr>
          <w:rFonts w:ascii="Traditional Arabic" w:hAnsi="Traditional Arabic" w:cs="Traditional Arabic"/>
          <w:sz w:val="28"/>
          <w:szCs w:val="28"/>
          <w:rtl/>
          <w:lang w:bidi="ar-DZ"/>
        </w:rPr>
        <w:t>الآداء</w:t>
      </w:r>
      <w:proofErr w:type="spellEnd"/>
      <w:r w:rsidRPr="00DF1AC8">
        <w:rPr>
          <w:rFonts w:ascii="Traditional Arabic" w:hAnsi="Traditional Arabic" w:cs="Traditional Arabic"/>
          <w:sz w:val="28"/>
          <w:szCs w:val="28"/>
          <w:rtl/>
          <w:lang w:bidi="ar-DZ"/>
        </w:rPr>
        <w:t xml:space="preserve"> في كافة مجالات الحياة الاقتصادية والاجتماعية والتنموية وحتى العلمية منها، ولتحقيق هذه الأهداف المرجوة من البحث العلمي كان لابد أن يكون البحث العلمي ضمن أطر أخلاقية تتراوح بين التزامات الباحث ومبادئ البحث، خصوصا أمام التطور التكنولوجي العالمي والذي </w:t>
      </w:r>
      <w:r w:rsidR="004110FB" w:rsidRPr="00DF1AC8">
        <w:rPr>
          <w:rFonts w:ascii="Traditional Arabic" w:hAnsi="Traditional Arabic" w:cs="Traditional Arabic"/>
          <w:sz w:val="28"/>
          <w:szCs w:val="28"/>
          <w:rtl/>
          <w:lang w:bidi="ar-DZ"/>
        </w:rPr>
        <w:t>ساهم بشكل مباشر على البحث عامة والبحث العلمي خاصة بصوره الإيجابية تحققت معها جودة البحث ودقته بما يوفره من سرعة في معالجة ونشر المعلومات</w:t>
      </w:r>
      <w:r w:rsidRPr="00DF1AC8">
        <w:rPr>
          <w:rFonts w:ascii="Traditional Arabic" w:hAnsi="Traditional Arabic" w:cs="Traditional Arabic"/>
          <w:sz w:val="28"/>
          <w:szCs w:val="28"/>
          <w:rtl/>
          <w:lang w:bidi="ar-DZ"/>
        </w:rPr>
        <w:t xml:space="preserve"> </w:t>
      </w:r>
      <w:r w:rsidR="004110FB" w:rsidRPr="00DF1AC8">
        <w:rPr>
          <w:rFonts w:ascii="Traditional Arabic" w:hAnsi="Traditional Arabic" w:cs="Traditional Arabic"/>
          <w:sz w:val="28"/>
          <w:szCs w:val="28"/>
          <w:rtl/>
          <w:lang w:bidi="ar-DZ"/>
        </w:rPr>
        <w:t>وآليات لحفظ البيانات، غير أن هذا التحول الرقمي كانت له آثار سلبية في جانب آخر شكلت في مجموعها تحديات قانونية لأخلاقيات البحث العلمي قد تؤدي إلى المساس بمصداقية البحث العلمي، وعليه حاولت هذه الدراسة تحديد أخلاقيات البحث العلمي وتحدياته في ظل التطور التكنولوجي الحاصل في مجال البحث العلمي.</w:t>
      </w:r>
    </w:p>
    <w:p w14:paraId="2B4BB08D" w14:textId="0BA9533A" w:rsidR="00362D36" w:rsidRPr="00DF1AC8" w:rsidRDefault="00B30D54" w:rsidP="00B30D54">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b/>
          <w:bCs/>
          <w:sz w:val="28"/>
          <w:szCs w:val="28"/>
          <w:rtl/>
          <w:lang w:bidi="ar-DZ"/>
        </w:rPr>
        <w:t>الكلمات المفتاحية:</w:t>
      </w:r>
      <w:r w:rsidRPr="00DF1AC8">
        <w:rPr>
          <w:rFonts w:ascii="Traditional Arabic" w:hAnsi="Traditional Arabic" w:cs="Traditional Arabic"/>
          <w:sz w:val="28"/>
          <w:szCs w:val="28"/>
          <w:rtl/>
          <w:lang w:bidi="ar-DZ"/>
        </w:rPr>
        <w:t xml:space="preserve"> أخلاقيات- البحث العلمي- التحول الرقمي- السرقة العلمية- تقنيات البحث العلمي.  </w:t>
      </w:r>
      <w:r w:rsidR="00AF2C73" w:rsidRPr="00DF1AC8">
        <w:rPr>
          <w:rFonts w:ascii="Traditional Arabic" w:hAnsi="Traditional Arabic" w:cs="Traditional Arabic"/>
          <w:sz w:val="28"/>
          <w:szCs w:val="28"/>
          <w:rtl/>
          <w:lang w:bidi="ar-DZ"/>
        </w:rPr>
        <w:t xml:space="preserve"> </w:t>
      </w:r>
    </w:p>
    <w:p w14:paraId="3DA3B3DE" w14:textId="77777777" w:rsidR="0029045E" w:rsidRPr="00DF1AC8" w:rsidRDefault="0029045E" w:rsidP="0029045E">
      <w:pPr>
        <w:spacing w:line="276" w:lineRule="auto"/>
        <w:ind w:firstLine="567"/>
        <w:rPr>
          <w:rFonts w:asciiTheme="majorBidi" w:hAnsiTheme="majorBidi" w:cstheme="majorBidi"/>
          <w:b/>
          <w:bCs/>
          <w:sz w:val="24"/>
          <w:szCs w:val="24"/>
          <w:lang w:val="en-US"/>
        </w:rPr>
      </w:pPr>
      <w:r w:rsidRPr="00DF1AC8">
        <w:rPr>
          <w:rFonts w:asciiTheme="majorBidi" w:hAnsiTheme="majorBidi" w:cstheme="majorBidi"/>
          <w:b/>
          <w:bCs/>
          <w:sz w:val="24"/>
          <w:szCs w:val="24"/>
          <w:lang w:val="en-US"/>
        </w:rPr>
        <w:t>Abstract:</w:t>
      </w:r>
    </w:p>
    <w:p w14:paraId="45580624" w14:textId="6C2DBDA6" w:rsidR="00413126" w:rsidRPr="00DF1AC8" w:rsidRDefault="00413126" w:rsidP="00413126">
      <w:pPr>
        <w:spacing w:line="276" w:lineRule="auto"/>
        <w:ind w:firstLine="567"/>
        <w:jc w:val="both"/>
        <w:rPr>
          <w:rFonts w:asciiTheme="majorBidi" w:hAnsiTheme="majorBidi" w:cstheme="majorBidi"/>
          <w:sz w:val="24"/>
          <w:szCs w:val="24"/>
          <w:lang w:val="en-US"/>
        </w:rPr>
      </w:pPr>
      <w:r w:rsidRPr="00DF1AC8">
        <w:rPr>
          <w:rFonts w:asciiTheme="majorBidi" w:hAnsiTheme="majorBidi" w:cstheme="majorBidi"/>
          <w:sz w:val="24"/>
          <w:szCs w:val="24"/>
          <w:lang w:val="en-US"/>
        </w:rPr>
        <w:t>Scientific research is the basis of human development, progress, self-development, and a tool for improving performance in all areas of economic, social, developmental, and even scientific life. To achieve these desired goals of scientific research, scientific research had to be within ethical frameworks ranging from the researcher's obligations to the principles of research Especially in light of the global technological development that has directly contributed to research in general and scientific research in particular in its positive forms, the quality and accuracy of research has been achieved with what it provides in terms of speed in processing and disseminating information and mechanisms for preserving data. However, this digital transformation has had negative effects in another aspect that together constituted legal challenges to the ethics of scientific research that may lead to compromising the credibility of scientific research Accordingly, this study attempted to define the ethics of scientific research and its challenges in light of the technological development taking place in the field of scientific research.</w:t>
      </w:r>
    </w:p>
    <w:p w14:paraId="13D83446" w14:textId="47F8299A" w:rsidR="0029045E" w:rsidRPr="00DF1AC8" w:rsidRDefault="00413126" w:rsidP="0029045E">
      <w:pPr>
        <w:spacing w:line="240" w:lineRule="auto"/>
        <w:ind w:firstLine="567"/>
        <w:jc w:val="both"/>
        <w:rPr>
          <w:rFonts w:asciiTheme="majorBidi" w:hAnsiTheme="majorBidi" w:cstheme="majorBidi"/>
          <w:sz w:val="24"/>
          <w:szCs w:val="24"/>
          <w:rtl/>
          <w:lang w:bidi="ar-DZ"/>
        </w:rPr>
      </w:pPr>
      <w:r w:rsidRPr="00DF1AC8">
        <w:rPr>
          <w:rFonts w:asciiTheme="majorBidi" w:hAnsiTheme="majorBidi" w:cstheme="majorBidi"/>
          <w:b/>
          <w:bCs/>
          <w:sz w:val="24"/>
          <w:szCs w:val="24"/>
          <w:lang w:val="en-US"/>
        </w:rPr>
        <w:lastRenderedPageBreak/>
        <w:t xml:space="preserve">Keywords: </w:t>
      </w:r>
      <w:proofErr w:type="spellStart"/>
      <w:r w:rsidR="00711EA4" w:rsidRPr="00DF1AC8">
        <w:rPr>
          <w:rFonts w:asciiTheme="majorBidi" w:hAnsiTheme="majorBidi" w:cstheme="majorBidi"/>
          <w:color w:val="3D3D3D"/>
          <w:sz w:val="24"/>
          <w:szCs w:val="24"/>
          <w:shd w:val="clear" w:color="auto" w:fill="FFFFFF"/>
        </w:rPr>
        <w:t>E</w:t>
      </w:r>
      <w:r w:rsidRPr="00DF1AC8">
        <w:rPr>
          <w:rFonts w:asciiTheme="majorBidi" w:hAnsiTheme="majorBidi" w:cstheme="majorBidi"/>
          <w:color w:val="3D3D3D"/>
          <w:sz w:val="24"/>
          <w:szCs w:val="24"/>
          <w:shd w:val="clear" w:color="auto" w:fill="FFFFFF"/>
        </w:rPr>
        <w:t>thic</w:t>
      </w:r>
      <w:r w:rsidR="00711EA4" w:rsidRPr="00DF1AC8">
        <w:rPr>
          <w:rFonts w:asciiTheme="majorBidi" w:hAnsiTheme="majorBidi" w:cstheme="majorBidi"/>
          <w:color w:val="3D3D3D"/>
          <w:sz w:val="24"/>
          <w:szCs w:val="24"/>
          <w:shd w:val="clear" w:color="auto" w:fill="FFFFFF"/>
        </w:rPr>
        <w:t>s</w:t>
      </w:r>
      <w:proofErr w:type="spellEnd"/>
      <w:r w:rsidRPr="00DF1AC8">
        <w:rPr>
          <w:rFonts w:asciiTheme="majorBidi" w:hAnsiTheme="majorBidi" w:cstheme="majorBidi"/>
          <w:color w:val="3D3D3D"/>
          <w:sz w:val="24"/>
          <w:szCs w:val="24"/>
          <w:shd w:val="clear" w:color="auto" w:fill="FFFFFF"/>
        </w:rPr>
        <w:t xml:space="preserve">- </w:t>
      </w:r>
      <w:bookmarkStart w:id="0" w:name="_Hlk207386514"/>
      <w:r w:rsidR="00711EA4" w:rsidRPr="00DF1AC8">
        <w:rPr>
          <w:rFonts w:asciiTheme="majorBidi" w:hAnsiTheme="majorBidi" w:cstheme="majorBidi"/>
          <w:color w:val="3D3D3D"/>
          <w:sz w:val="24"/>
          <w:szCs w:val="24"/>
          <w:shd w:val="clear" w:color="auto" w:fill="FFFFFF"/>
        </w:rPr>
        <w:t>S</w:t>
      </w:r>
      <w:r w:rsidRPr="00DF1AC8">
        <w:rPr>
          <w:rFonts w:asciiTheme="majorBidi" w:hAnsiTheme="majorBidi" w:cstheme="majorBidi"/>
          <w:color w:val="3D3D3D"/>
          <w:sz w:val="24"/>
          <w:szCs w:val="24"/>
          <w:shd w:val="clear" w:color="auto" w:fill="FFFFFF"/>
        </w:rPr>
        <w:t>cientific</w:t>
      </w:r>
      <w:bookmarkEnd w:id="0"/>
      <w:r w:rsidRPr="00DF1AC8">
        <w:rPr>
          <w:rFonts w:asciiTheme="majorBidi" w:hAnsiTheme="majorBidi" w:cstheme="majorBidi"/>
          <w:color w:val="3D3D3D"/>
          <w:sz w:val="24"/>
          <w:szCs w:val="24"/>
          <w:shd w:val="clear" w:color="auto" w:fill="FFFFFF"/>
        </w:rPr>
        <w:t xml:space="preserve"> </w:t>
      </w:r>
      <w:proofErr w:type="spellStart"/>
      <w:r w:rsidRPr="00DF1AC8">
        <w:rPr>
          <w:rFonts w:asciiTheme="majorBidi" w:hAnsiTheme="majorBidi" w:cstheme="majorBidi"/>
          <w:color w:val="3D3D3D"/>
          <w:sz w:val="24"/>
          <w:szCs w:val="24"/>
          <w:shd w:val="clear" w:color="auto" w:fill="FFFFFF"/>
        </w:rPr>
        <w:t>research</w:t>
      </w:r>
      <w:proofErr w:type="spellEnd"/>
      <w:r w:rsidRPr="00DF1AC8">
        <w:rPr>
          <w:rFonts w:asciiTheme="majorBidi" w:hAnsiTheme="majorBidi" w:cstheme="majorBidi"/>
          <w:color w:val="3D3D3D"/>
          <w:sz w:val="24"/>
          <w:szCs w:val="24"/>
          <w:shd w:val="clear" w:color="auto" w:fill="FFFFFF"/>
        </w:rPr>
        <w:t>-</w:t>
      </w:r>
      <w:r w:rsidRPr="00DF1AC8">
        <w:rPr>
          <w:rFonts w:asciiTheme="majorBidi" w:hAnsiTheme="majorBidi" w:cstheme="majorBidi"/>
          <w:sz w:val="24"/>
          <w:szCs w:val="24"/>
          <w:lang w:val="en-US"/>
        </w:rPr>
        <w:t xml:space="preserve"> Digital transformation- </w:t>
      </w:r>
      <w:r w:rsidR="00711EA4" w:rsidRPr="00DF1AC8">
        <w:rPr>
          <w:rFonts w:asciiTheme="majorBidi" w:hAnsiTheme="majorBidi" w:cstheme="majorBidi"/>
          <w:color w:val="3D3D3D"/>
          <w:sz w:val="24"/>
          <w:szCs w:val="24"/>
          <w:shd w:val="clear" w:color="auto" w:fill="FFFFFF"/>
        </w:rPr>
        <w:t xml:space="preserve">Scientific </w:t>
      </w:r>
      <w:proofErr w:type="spellStart"/>
      <w:r w:rsidR="00711EA4" w:rsidRPr="00DF1AC8">
        <w:rPr>
          <w:rFonts w:asciiTheme="majorBidi" w:hAnsiTheme="majorBidi" w:cstheme="majorBidi"/>
          <w:color w:val="3D3D3D"/>
          <w:sz w:val="24"/>
          <w:szCs w:val="24"/>
          <w:shd w:val="clear" w:color="auto" w:fill="FFFFFF"/>
        </w:rPr>
        <w:t>plagiarism</w:t>
      </w:r>
      <w:proofErr w:type="spellEnd"/>
      <w:r w:rsidR="00711EA4" w:rsidRPr="00DF1AC8">
        <w:rPr>
          <w:rFonts w:asciiTheme="majorBidi" w:hAnsiTheme="majorBidi" w:cstheme="majorBidi"/>
          <w:color w:val="3D3D3D"/>
          <w:sz w:val="24"/>
          <w:szCs w:val="24"/>
          <w:shd w:val="clear" w:color="auto" w:fill="FFFFFF"/>
        </w:rPr>
        <w:t>-</w:t>
      </w:r>
      <w:r w:rsidR="00711EA4" w:rsidRPr="00DF1AC8">
        <w:rPr>
          <w:rFonts w:asciiTheme="majorBidi" w:hAnsiTheme="majorBidi" w:cstheme="majorBidi"/>
          <w:sz w:val="24"/>
          <w:szCs w:val="24"/>
        </w:rPr>
        <w:t xml:space="preserve"> </w:t>
      </w:r>
      <w:r w:rsidR="00711EA4" w:rsidRPr="00DF1AC8">
        <w:rPr>
          <w:rFonts w:asciiTheme="majorBidi" w:hAnsiTheme="majorBidi" w:cstheme="majorBidi"/>
          <w:color w:val="3D3D3D"/>
          <w:sz w:val="24"/>
          <w:szCs w:val="24"/>
          <w:shd w:val="clear" w:color="auto" w:fill="FFFFFF"/>
        </w:rPr>
        <w:t xml:space="preserve">Scientific </w:t>
      </w:r>
      <w:proofErr w:type="spellStart"/>
      <w:r w:rsidR="00711EA4" w:rsidRPr="00DF1AC8">
        <w:rPr>
          <w:rFonts w:asciiTheme="majorBidi" w:hAnsiTheme="majorBidi" w:cstheme="majorBidi"/>
          <w:color w:val="3D3D3D"/>
          <w:sz w:val="24"/>
          <w:szCs w:val="24"/>
          <w:shd w:val="clear" w:color="auto" w:fill="FFFFFF"/>
        </w:rPr>
        <w:t>research</w:t>
      </w:r>
      <w:proofErr w:type="spellEnd"/>
      <w:r w:rsidR="00711EA4" w:rsidRPr="00DF1AC8">
        <w:rPr>
          <w:rFonts w:asciiTheme="majorBidi" w:hAnsiTheme="majorBidi" w:cstheme="majorBidi"/>
          <w:color w:val="3D3D3D"/>
          <w:sz w:val="24"/>
          <w:szCs w:val="24"/>
          <w:shd w:val="clear" w:color="auto" w:fill="FFFFFF"/>
        </w:rPr>
        <w:t xml:space="preserve"> techniques</w:t>
      </w:r>
      <w:r w:rsidR="00711EA4" w:rsidRPr="00DF1AC8">
        <w:rPr>
          <w:rFonts w:asciiTheme="majorBidi" w:hAnsiTheme="majorBidi" w:cstheme="majorBidi"/>
          <w:color w:val="3D3D3D"/>
          <w:sz w:val="24"/>
          <w:szCs w:val="24"/>
          <w:shd w:val="clear" w:color="auto" w:fill="FFFFFF"/>
          <w:rtl/>
          <w:lang w:bidi="ar-DZ"/>
        </w:rPr>
        <w:t>.</w:t>
      </w:r>
    </w:p>
    <w:p w14:paraId="5A4AB021" w14:textId="369DE58C" w:rsidR="00362D36" w:rsidRPr="00DF1AC8" w:rsidRDefault="00DF1AC8" w:rsidP="00362D36">
      <w:pPr>
        <w:bidi/>
        <w:spacing w:line="240" w:lineRule="auto"/>
        <w:ind w:firstLine="567"/>
        <w:jc w:val="both"/>
        <w:rPr>
          <w:rFonts w:ascii="Traditional Arabic" w:hAnsi="Traditional Arabic" w:cs="Traditional Arabic"/>
          <w:b/>
          <w:bCs/>
          <w:sz w:val="28"/>
          <w:szCs w:val="28"/>
          <w:lang w:bidi="ar-DZ"/>
        </w:rPr>
      </w:pPr>
      <w:r>
        <w:rPr>
          <w:rFonts w:ascii="Traditional Arabic" w:hAnsi="Traditional Arabic" w:cs="Traditional Arabic"/>
          <w:b/>
          <w:bCs/>
          <w:sz w:val="28"/>
          <w:szCs w:val="28"/>
          <w:rtl/>
          <w:lang w:bidi="ar-DZ"/>
        </w:rPr>
        <w:t>مقدمة</w:t>
      </w:r>
    </w:p>
    <w:p w14:paraId="7F0FABB1" w14:textId="77777777" w:rsidR="0098633E" w:rsidRPr="00DF1AC8" w:rsidRDefault="00C37B3B" w:rsidP="00C37B3B">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يعرف العالم تطورا علميا تكنولوجيا هائلا لم يشهد له مثيل من قبل هذا التطور</w:t>
      </w:r>
      <w:r w:rsidR="00B15E8F" w:rsidRPr="00DF1AC8">
        <w:rPr>
          <w:rFonts w:ascii="Traditional Arabic" w:hAnsi="Traditional Arabic" w:cs="Traditional Arabic"/>
          <w:sz w:val="28"/>
          <w:szCs w:val="28"/>
          <w:rtl/>
          <w:lang w:bidi="ar-DZ"/>
        </w:rPr>
        <w:t xml:space="preserve"> والذي أعاد بلورة جوانب متعددة في حياتنا،</w:t>
      </w:r>
      <w:r w:rsidRPr="00DF1AC8">
        <w:rPr>
          <w:rFonts w:ascii="Traditional Arabic" w:hAnsi="Traditional Arabic" w:cs="Traditional Arabic"/>
          <w:sz w:val="28"/>
          <w:szCs w:val="28"/>
          <w:rtl/>
          <w:lang w:bidi="ar-DZ"/>
        </w:rPr>
        <w:t xml:space="preserve"> ألقى بضلاله على البحث العلمي وتقدمه</w:t>
      </w:r>
      <w:r w:rsidR="00B15E8F" w:rsidRPr="00DF1AC8">
        <w:rPr>
          <w:rFonts w:ascii="Traditional Arabic" w:hAnsi="Traditional Arabic" w:cs="Traditional Arabic"/>
          <w:sz w:val="28"/>
          <w:szCs w:val="28"/>
          <w:rtl/>
          <w:lang w:bidi="ar-DZ"/>
        </w:rPr>
        <w:t xml:space="preserve"> بما في ذلك طرق وأساليب الممارسة البحثية وتطبيق مناهجه المختلفة</w:t>
      </w:r>
      <w:r w:rsidRPr="00DF1AC8">
        <w:rPr>
          <w:rFonts w:ascii="Traditional Arabic" w:hAnsi="Traditional Arabic" w:cs="Traditional Arabic"/>
          <w:sz w:val="28"/>
          <w:szCs w:val="28"/>
          <w:rtl/>
          <w:lang w:bidi="ar-DZ"/>
        </w:rPr>
        <w:t xml:space="preserve"> كونه أداة تقدم الشعوب وتطورها، والمدخل الصحيح لتنمية المجتمع، وأساس قيام الحضارات، فالدول التي حققت تقدما ملموسا في المجال العلمي والتكنولوجي هي الدول التي أخذت البحث العلمي أسلوبا ومنهاجا</w:t>
      </w:r>
      <w:r w:rsidR="0098633E" w:rsidRPr="00DF1AC8">
        <w:rPr>
          <w:rFonts w:ascii="Traditional Arabic" w:hAnsi="Traditional Arabic" w:cs="Traditional Arabic"/>
          <w:sz w:val="28"/>
          <w:szCs w:val="28"/>
          <w:rtl/>
          <w:lang w:bidi="ar-DZ"/>
        </w:rPr>
        <w:t>.</w:t>
      </w:r>
    </w:p>
    <w:p w14:paraId="78F02A8D" w14:textId="43F1511A" w:rsidR="00C37B3B" w:rsidRPr="00DF1AC8" w:rsidRDefault="00C37B3B" w:rsidP="0098633E">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 نظرا </w:t>
      </w:r>
      <w:r w:rsidR="0098633E" w:rsidRPr="00DF1AC8">
        <w:rPr>
          <w:rFonts w:ascii="Traditional Arabic" w:hAnsi="Traditional Arabic" w:cs="Traditional Arabic"/>
          <w:sz w:val="28"/>
          <w:szCs w:val="28"/>
          <w:rtl/>
          <w:lang w:bidi="ar-DZ"/>
        </w:rPr>
        <w:t>ل</w:t>
      </w:r>
      <w:r w:rsidRPr="00DF1AC8">
        <w:rPr>
          <w:rFonts w:ascii="Traditional Arabic" w:hAnsi="Traditional Arabic" w:cs="Traditional Arabic"/>
          <w:sz w:val="28"/>
          <w:szCs w:val="28"/>
          <w:rtl/>
          <w:lang w:bidi="ar-DZ"/>
        </w:rPr>
        <w:t xml:space="preserve">لدور </w:t>
      </w:r>
      <w:r w:rsidR="0098633E" w:rsidRPr="00DF1AC8">
        <w:rPr>
          <w:rFonts w:ascii="Traditional Arabic" w:hAnsi="Traditional Arabic" w:cs="Traditional Arabic"/>
          <w:sz w:val="28"/>
          <w:szCs w:val="28"/>
          <w:rtl/>
          <w:lang w:bidi="ar-DZ"/>
        </w:rPr>
        <w:t xml:space="preserve">الذي </w:t>
      </w:r>
      <w:r w:rsidRPr="00DF1AC8">
        <w:rPr>
          <w:rFonts w:ascii="Traditional Arabic" w:hAnsi="Traditional Arabic" w:cs="Traditional Arabic"/>
          <w:sz w:val="28"/>
          <w:szCs w:val="28"/>
          <w:rtl/>
          <w:lang w:bidi="ar-DZ"/>
        </w:rPr>
        <w:t xml:space="preserve">أضحى البحث العلمي </w:t>
      </w:r>
      <w:r w:rsidR="0098633E" w:rsidRPr="00DF1AC8">
        <w:rPr>
          <w:rFonts w:ascii="Traditional Arabic" w:hAnsi="Traditional Arabic" w:cs="Traditional Arabic"/>
          <w:sz w:val="28"/>
          <w:szCs w:val="28"/>
          <w:rtl/>
          <w:lang w:bidi="ar-DZ"/>
        </w:rPr>
        <w:t xml:space="preserve">يلعبه كونه </w:t>
      </w:r>
      <w:r w:rsidRPr="00DF1AC8">
        <w:rPr>
          <w:rFonts w:ascii="Traditional Arabic" w:hAnsi="Traditional Arabic" w:cs="Traditional Arabic"/>
          <w:sz w:val="28"/>
          <w:szCs w:val="28"/>
          <w:rtl/>
          <w:lang w:bidi="ar-DZ"/>
        </w:rPr>
        <w:t>الوسيلة المثلى للتوصل إلى المعرفة الكاملة، والتي لا يمكن تحقيقها إلى إذا استندت إلى أخلاقيات متعلقة بالشخص صاحب المهنة المتخصص في جوانب من العلم والمعرفة الذي يستعمل كل الوسائل للرقي إلى مرتبة الإبداع متخطيا بذلك كل الصعوبات، أو</w:t>
      </w:r>
      <w:r w:rsidR="00303C95" w:rsidRPr="00DF1AC8">
        <w:rPr>
          <w:rFonts w:ascii="Traditional Arabic" w:hAnsi="Traditional Arabic" w:cs="Traditional Arabic"/>
          <w:sz w:val="28"/>
          <w:szCs w:val="28"/>
          <w:rtl/>
          <w:lang w:bidi="ar-DZ"/>
        </w:rPr>
        <w:t xml:space="preserve"> التي</w:t>
      </w:r>
      <w:r w:rsidRPr="00DF1AC8">
        <w:rPr>
          <w:rFonts w:ascii="Traditional Arabic" w:hAnsi="Traditional Arabic" w:cs="Traditional Arabic"/>
          <w:sz w:val="28"/>
          <w:szCs w:val="28"/>
          <w:rtl/>
          <w:lang w:bidi="ar-DZ"/>
        </w:rPr>
        <w:t xml:space="preserve"> تتعلق بالبحث العلمي ذاته</w:t>
      </w:r>
      <w:r w:rsidR="00105B9C" w:rsidRPr="00DF1AC8">
        <w:rPr>
          <w:rFonts w:ascii="Traditional Arabic" w:hAnsi="Traditional Arabic" w:cs="Traditional Arabic"/>
          <w:sz w:val="28"/>
          <w:szCs w:val="28"/>
          <w:rtl/>
          <w:lang w:bidi="ar-DZ"/>
        </w:rPr>
        <w:t xml:space="preserve"> من نزاهة وانصاف وأمانة علمية</w:t>
      </w:r>
      <w:r w:rsidRPr="00DF1AC8">
        <w:rPr>
          <w:rFonts w:ascii="Traditional Arabic" w:hAnsi="Traditional Arabic" w:cs="Traditional Arabic"/>
          <w:sz w:val="28"/>
          <w:szCs w:val="28"/>
          <w:rtl/>
          <w:lang w:bidi="ar-DZ"/>
        </w:rPr>
        <w:t xml:space="preserve">، ولتجنب الانحراف عن أسس ومبادئ البحث العلمي وحماية أصوله حاول المشرع الجزائري تأطير البحث العلمي بأسس قانونية </w:t>
      </w:r>
      <w:r w:rsidR="00105B9C" w:rsidRPr="00DF1AC8">
        <w:rPr>
          <w:rFonts w:ascii="Traditional Arabic" w:hAnsi="Traditional Arabic" w:cs="Traditional Arabic"/>
          <w:sz w:val="28"/>
          <w:szCs w:val="28"/>
          <w:rtl/>
          <w:lang w:bidi="ar-DZ"/>
        </w:rPr>
        <w:t xml:space="preserve">وتدابير إجرائية ووقائية، </w:t>
      </w:r>
      <w:proofErr w:type="spellStart"/>
      <w:r w:rsidR="00105B9C" w:rsidRPr="00DF1AC8">
        <w:rPr>
          <w:rFonts w:ascii="Traditional Arabic" w:hAnsi="Traditional Arabic" w:cs="Traditional Arabic"/>
          <w:sz w:val="28"/>
          <w:szCs w:val="28"/>
          <w:rtl/>
          <w:lang w:bidi="ar-DZ"/>
        </w:rPr>
        <w:t>مرفوقة</w:t>
      </w:r>
      <w:proofErr w:type="spellEnd"/>
      <w:r w:rsidR="00105B9C" w:rsidRPr="00DF1AC8">
        <w:rPr>
          <w:rFonts w:ascii="Traditional Arabic" w:hAnsi="Traditional Arabic" w:cs="Traditional Arabic"/>
          <w:sz w:val="28"/>
          <w:szCs w:val="28"/>
          <w:rtl/>
          <w:lang w:bidi="ar-DZ"/>
        </w:rPr>
        <w:t xml:space="preserve"> بمدونات ومواثيق تعنى بالبحث العلمي، </w:t>
      </w:r>
      <w:r w:rsidRPr="00DF1AC8">
        <w:rPr>
          <w:rFonts w:ascii="Traditional Arabic" w:hAnsi="Traditional Arabic" w:cs="Traditional Arabic"/>
          <w:sz w:val="28"/>
          <w:szCs w:val="28"/>
          <w:rtl/>
          <w:lang w:bidi="ar-DZ"/>
        </w:rPr>
        <w:t>خصوصا أمام سهولة توفر المعطيات والمعلومات وانتشارها في ظل التحولات الرقمية، محاول</w:t>
      </w:r>
      <w:r w:rsidR="00105B9C" w:rsidRPr="00DF1AC8">
        <w:rPr>
          <w:rFonts w:ascii="Traditional Arabic" w:hAnsi="Traditional Arabic" w:cs="Traditional Arabic"/>
          <w:sz w:val="28"/>
          <w:szCs w:val="28"/>
          <w:rtl/>
          <w:lang w:bidi="ar-DZ"/>
        </w:rPr>
        <w:t>ا</w:t>
      </w:r>
      <w:r w:rsidRPr="00DF1AC8">
        <w:rPr>
          <w:rFonts w:ascii="Traditional Arabic" w:hAnsi="Traditional Arabic" w:cs="Traditional Arabic"/>
          <w:sz w:val="28"/>
          <w:szCs w:val="28"/>
          <w:rtl/>
          <w:lang w:bidi="ar-DZ"/>
        </w:rPr>
        <w:t xml:space="preserve"> حماية البحث العلمي</w:t>
      </w:r>
      <w:r w:rsidR="0053201C" w:rsidRPr="00DF1AC8">
        <w:rPr>
          <w:rFonts w:ascii="Traditional Arabic" w:hAnsi="Traditional Arabic" w:cs="Traditional Arabic"/>
          <w:sz w:val="28"/>
          <w:szCs w:val="28"/>
          <w:rtl/>
          <w:lang w:bidi="ar-DZ"/>
        </w:rPr>
        <w:t xml:space="preserve"> في ظل التجديدات الكثيرة في سياسة المؤسسات الجامعية،</w:t>
      </w:r>
      <w:r w:rsidRPr="00DF1AC8">
        <w:rPr>
          <w:rFonts w:ascii="Traditional Arabic" w:hAnsi="Traditional Arabic" w:cs="Traditional Arabic"/>
          <w:sz w:val="28"/>
          <w:szCs w:val="28"/>
          <w:rtl/>
          <w:lang w:bidi="ar-DZ"/>
        </w:rPr>
        <w:t xml:space="preserve"> بكل شكل من أشكال ا</w:t>
      </w:r>
      <w:r w:rsidR="00105B9C" w:rsidRPr="00DF1AC8">
        <w:rPr>
          <w:rFonts w:ascii="Traditional Arabic" w:hAnsi="Traditional Arabic" w:cs="Traditional Arabic"/>
          <w:sz w:val="28"/>
          <w:szCs w:val="28"/>
          <w:rtl/>
          <w:lang w:bidi="ar-DZ"/>
        </w:rPr>
        <w:t>لانتهاكات الصارخة لأخلاقيات البحث العلمي، والاخلال بمقتضيات الأمانة العلمية لمحاربة ظاهرة السرقة العلمية وتجريمها</w:t>
      </w:r>
      <w:r w:rsidRPr="00DF1AC8">
        <w:rPr>
          <w:rFonts w:ascii="Traditional Arabic" w:hAnsi="Traditional Arabic" w:cs="Traditional Arabic"/>
          <w:sz w:val="28"/>
          <w:szCs w:val="28"/>
          <w:rtl/>
          <w:lang w:bidi="ar-DZ"/>
        </w:rPr>
        <w:t>.</w:t>
      </w:r>
    </w:p>
    <w:p w14:paraId="5F4DD85A" w14:textId="3438A16B" w:rsidR="00C75AF2" w:rsidRPr="00DF1AC8" w:rsidRDefault="00C75AF2" w:rsidP="00C75AF2">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 xml:space="preserve">من هنا جاءت هذه الورقة البحثية تهدف إلى دراسة وتحليل لمجمل الأخلاقيات التي يفترض أن يبنى على أساسها البحث العلمي، والتي ينبغي توافرها داخل مناخ الأسرة الجامعية، خصوصا أمام تطور الأساليب الجديدة للبحث العلمي، والتي لاقت من التحديات ما يقف أمام تحقيق النوعية والفعالية في البحوث العلمية، محاولين بذلك التوعية والتحسيس بضرورة أخلقة البحث العلمي والالتزام بجميع مبادئه وضوابطه.  </w:t>
      </w:r>
    </w:p>
    <w:p w14:paraId="309D61ED" w14:textId="77777777" w:rsidR="00C37B3B" w:rsidRPr="00DF1AC8" w:rsidRDefault="00C37B3B" w:rsidP="00C37B3B">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من هنا يمكننا طرح الإشكالية التالية: إلى أي مدى وفق المشرع الجزائري بتحديد أطر قانونية لأخلاقيات البحث العلمي خصوصا أمام التحول الرقمي الذي تشهده ساحات البحث العلمي؟</w:t>
      </w:r>
    </w:p>
    <w:p w14:paraId="28A3078A" w14:textId="2CE55589" w:rsidR="00C75AF2" w:rsidRPr="00DF1AC8" w:rsidRDefault="00C75AF2" w:rsidP="00C75AF2">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 xml:space="preserve">وفي محاولة منا لحل هذه الإشكالية </w:t>
      </w:r>
      <w:r w:rsidR="00BC5726" w:rsidRPr="00DF1AC8">
        <w:rPr>
          <w:rFonts w:ascii="Traditional Arabic" w:hAnsi="Traditional Arabic" w:cs="Traditional Arabic"/>
          <w:sz w:val="28"/>
          <w:szCs w:val="28"/>
          <w:rtl/>
          <w:lang w:bidi="ar-DZ"/>
        </w:rPr>
        <w:t>ا</w:t>
      </w:r>
      <w:r w:rsidR="004B64DD" w:rsidRPr="00DF1AC8">
        <w:rPr>
          <w:rFonts w:ascii="Traditional Arabic" w:hAnsi="Traditional Arabic" w:cs="Traditional Arabic"/>
          <w:sz w:val="28"/>
          <w:szCs w:val="28"/>
          <w:rtl/>
          <w:lang w:bidi="ar-DZ"/>
        </w:rPr>
        <w:t xml:space="preserve">قتضت منا جوانب الدراسة </w:t>
      </w:r>
      <w:r w:rsidR="00BC5726" w:rsidRPr="00DF1AC8">
        <w:rPr>
          <w:rFonts w:ascii="Traditional Arabic" w:hAnsi="Traditional Arabic" w:cs="Traditional Arabic"/>
          <w:sz w:val="28"/>
          <w:szCs w:val="28"/>
          <w:rtl/>
          <w:lang w:bidi="ar-DZ"/>
        </w:rPr>
        <w:t>توظيف المنهج الوصفي والمنهج التحليلي لدراسات البعد الأخلاقي في البحث العلمي من حيث الفاعل والموضوع، وتحليل الأحكام الناظمة لأخلاقيات البحث العلمي في الجزائر خصوصا أمام ما تعرفه الساحة البحثية من تحول رقمي.</w:t>
      </w:r>
    </w:p>
    <w:p w14:paraId="20C2A0EF" w14:textId="7EAE3A5D" w:rsidR="00C37B3B" w:rsidRPr="00DF1AC8" w:rsidRDefault="004B64DD" w:rsidP="00C37B3B">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وللإجابة على هذه</w:t>
      </w:r>
      <w:r w:rsidR="00C37B3B" w:rsidRPr="00DF1AC8">
        <w:rPr>
          <w:rFonts w:ascii="Traditional Arabic" w:hAnsi="Traditional Arabic" w:cs="Traditional Arabic"/>
          <w:sz w:val="28"/>
          <w:szCs w:val="28"/>
          <w:rtl/>
          <w:lang w:bidi="ar-DZ"/>
        </w:rPr>
        <w:t xml:space="preserve"> الإشكالية </w:t>
      </w:r>
      <w:proofErr w:type="spellStart"/>
      <w:r w:rsidR="00C37B3B" w:rsidRPr="00DF1AC8">
        <w:rPr>
          <w:rFonts w:ascii="Traditional Arabic" w:hAnsi="Traditional Arabic" w:cs="Traditional Arabic"/>
          <w:sz w:val="28"/>
          <w:szCs w:val="28"/>
          <w:rtl/>
          <w:lang w:bidi="ar-DZ"/>
        </w:rPr>
        <w:t>إرتأينا</w:t>
      </w:r>
      <w:proofErr w:type="spellEnd"/>
      <w:r w:rsidR="00C37B3B" w:rsidRPr="00DF1AC8">
        <w:rPr>
          <w:rFonts w:ascii="Traditional Arabic" w:hAnsi="Traditional Arabic" w:cs="Traditional Arabic"/>
          <w:sz w:val="28"/>
          <w:szCs w:val="28"/>
          <w:rtl/>
          <w:lang w:bidi="ar-DZ"/>
        </w:rPr>
        <w:t xml:space="preserve"> تقسم موضوع دراستنا إلى محورين:</w:t>
      </w:r>
    </w:p>
    <w:p w14:paraId="65A4B083" w14:textId="4E7A9279" w:rsidR="00C37B3B" w:rsidRPr="00DF1AC8" w:rsidRDefault="00C37B3B" w:rsidP="00C37B3B">
      <w:pPr>
        <w:bidi/>
        <w:spacing w:line="240" w:lineRule="auto"/>
        <w:ind w:firstLine="567"/>
        <w:jc w:val="both"/>
        <w:rPr>
          <w:rFonts w:ascii="Traditional Arabic" w:hAnsi="Traditional Arabic" w:cs="Traditional Arabic"/>
          <w:b/>
          <w:bCs/>
          <w:sz w:val="28"/>
          <w:szCs w:val="28"/>
          <w:lang w:bidi="ar-DZ"/>
        </w:rPr>
      </w:pPr>
      <w:r w:rsidRPr="00DF1AC8">
        <w:rPr>
          <w:rFonts w:ascii="Traditional Arabic" w:hAnsi="Traditional Arabic" w:cs="Traditional Arabic"/>
          <w:b/>
          <w:bCs/>
          <w:sz w:val="28"/>
          <w:szCs w:val="28"/>
          <w:rtl/>
          <w:lang w:bidi="ar-DZ"/>
        </w:rPr>
        <w:t xml:space="preserve">المحور الأول: </w:t>
      </w:r>
      <w:r w:rsidR="00B01C17" w:rsidRPr="00DF1AC8">
        <w:rPr>
          <w:rFonts w:ascii="Traditional Arabic" w:hAnsi="Traditional Arabic" w:cs="Traditional Arabic"/>
          <w:b/>
          <w:bCs/>
          <w:sz w:val="28"/>
          <w:szCs w:val="28"/>
          <w:rtl/>
          <w:lang w:bidi="ar-DZ"/>
        </w:rPr>
        <w:t xml:space="preserve">ضوابط </w:t>
      </w:r>
      <w:r w:rsidRPr="00DF1AC8">
        <w:rPr>
          <w:rFonts w:ascii="Traditional Arabic" w:hAnsi="Traditional Arabic" w:cs="Traditional Arabic"/>
          <w:b/>
          <w:bCs/>
          <w:sz w:val="28"/>
          <w:szCs w:val="28"/>
          <w:rtl/>
          <w:lang w:bidi="ar-DZ"/>
        </w:rPr>
        <w:t>أخلاقيات البحث العلمي</w:t>
      </w:r>
      <w:r w:rsidR="00B01C17" w:rsidRPr="00DF1AC8">
        <w:rPr>
          <w:rFonts w:ascii="Traditional Arabic" w:hAnsi="Traditional Arabic" w:cs="Traditional Arabic"/>
          <w:b/>
          <w:bCs/>
          <w:sz w:val="28"/>
          <w:szCs w:val="28"/>
          <w:rtl/>
          <w:lang w:bidi="ar-DZ"/>
        </w:rPr>
        <w:t>: التزامات الباحث ومجال البحث</w:t>
      </w:r>
    </w:p>
    <w:p w14:paraId="250329F9" w14:textId="181395D3" w:rsidR="007D2A4F" w:rsidRPr="00DF1AC8" w:rsidRDefault="00C37B3B" w:rsidP="00EF372D">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المحور الثاني: الهندسة القانونية لأخلاقيات البحث العلمي أمام التحول الرقمي في الجزائر</w:t>
      </w:r>
    </w:p>
    <w:p w14:paraId="7384DA7C" w14:textId="516190A9" w:rsidR="00CC20C7" w:rsidRPr="00DF1AC8" w:rsidRDefault="00CC20C7" w:rsidP="00CC20C7">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 xml:space="preserve">المبحث الأول: </w:t>
      </w:r>
      <w:r w:rsidR="00B01C17" w:rsidRPr="00DF1AC8">
        <w:rPr>
          <w:rFonts w:ascii="Traditional Arabic" w:hAnsi="Traditional Arabic" w:cs="Traditional Arabic"/>
          <w:b/>
          <w:bCs/>
          <w:sz w:val="28"/>
          <w:szCs w:val="28"/>
          <w:rtl/>
          <w:lang w:bidi="ar-DZ"/>
        </w:rPr>
        <w:t xml:space="preserve">ضوابط </w:t>
      </w:r>
      <w:r w:rsidRPr="00DF1AC8">
        <w:rPr>
          <w:rFonts w:ascii="Traditional Arabic" w:hAnsi="Traditional Arabic" w:cs="Traditional Arabic"/>
          <w:b/>
          <w:bCs/>
          <w:sz w:val="28"/>
          <w:szCs w:val="28"/>
          <w:rtl/>
          <w:lang w:bidi="ar-DZ"/>
        </w:rPr>
        <w:t>أخلاقيات البحث العلمي</w:t>
      </w:r>
      <w:r w:rsidR="00B01C17" w:rsidRPr="00DF1AC8">
        <w:rPr>
          <w:rFonts w:ascii="Traditional Arabic" w:hAnsi="Traditional Arabic" w:cs="Traditional Arabic"/>
          <w:b/>
          <w:bCs/>
          <w:sz w:val="28"/>
          <w:szCs w:val="28"/>
          <w:rtl/>
          <w:lang w:bidi="ar-DZ"/>
        </w:rPr>
        <w:t>: التزامات الباحث ومجال البحث</w:t>
      </w:r>
    </w:p>
    <w:p w14:paraId="07249790" w14:textId="5732FC45" w:rsidR="00CC20C7" w:rsidRPr="00DF1AC8" w:rsidRDefault="00CC20C7" w:rsidP="00CC20C7">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يعتبر البحث العلمي أساس التقدم العمي والتكنولوجي حيث يساهم في توسيع حدود المعرفة وتطوير المنتجات والخدمات الجديدة التي تعود بالفائدة على المجتمع، ونظرا لأهمية البحث العلمي فقد اهتم العلماء والباحثون بوضع قواعد وأخلاقيات تحكم هذا </w:t>
      </w:r>
      <w:r w:rsidRPr="00DF1AC8">
        <w:rPr>
          <w:rFonts w:ascii="Traditional Arabic" w:hAnsi="Traditional Arabic" w:cs="Traditional Arabic"/>
          <w:sz w:val="28"/>
          <w:szCs w:val="28"/>
          <w:rtl/>
          <w:lang w:bidi="ar-DZ"/>
        </w:rPr>
        <w:lastRenderedPageBreak/>
        <w:t>النشاط، والتي تهدف إلى ضمان النزاهة والموضوعية في البحث لتفادي الوقوع في السرقة العمية وتقديم بحث علمي يمتاز بالمصداقية وبالجودة العلمية</w:t>
      </w:r>
      <w:r w:rsidRPr="00DF1AC8">
        <w:rPr>
          <w:rStyle w:val="Appeldenotedefin"/>
          <w:rFonts w:ascii="Traditional Arabic" w:hAnsi="Traditional Arabic" w:cs="Traditional Arabic"/>
          <w:sz w:val="28"/>
          <w:szCs w:val="28"/>
          <w:rtl/>
          <w:lang w:bidi="ar-DZ"/>
        </w:rPr>
        <w:endnoteReference w:id="1"/>
      </w:r>
      <w:r w:rsidRPr="00DF1AC8">
        <w:rPr>
          <w:rFonts w:ascii="Traditional Arabic" w:hAnsi="Traditional Arabic" w:cs="Traditional Arabic"/>
          <w:sz w:val="28"/>
          <w:szCs w:val="28"/>
          <w:rtl/>
          <w:lang w:bidi="ar-DZ"/>
        </w:rPr>
        <w:t>،</w:t>
      </w:r>
      <w:r w:rsidR="00946D19" w:rsidRPr="00DF1AC8">
        <w:rPr>
          <w:rFonts w:ascii="Traditional Arabic" w:hAnsi="Traditional Arabic" w:cs="Traditional Arabic"/>
          <w:sz w:val="28"/>
          <w:szCs w:val="28"/>
          <w:rtl/>
          <w:lang w:bidi="ar-DZ"/>
        </w:rPr>
        <w:t xml:space="preserve"> </w:t>
      </w:r>
      <w:r w:rsidRPr="00DF1AC8">
        <w:rPr>
          <w:rFonts w:ascii="Traditional Arabic" w:hAnsi="Traditional Arabic" w:cs="Traditional Arabic"/>
          <w:sz w:val="28"/>
          <w:szCs w:val="28"/>
          <w:rtl/>
          <w:lang w:bidi="ar-DZ"/>
        </w:rPr>
        <w:t>وعليه سنعمل من خلال هذا المبحث الى التطرق إلى أخلاقيات البحث العلمي ومنها الأخلاقيات المتعلقة بالب</w:t>
      </w:r>
      <w:r w:rsidR="00015652" w:rsidRPr="00DF1AC8">
        <w:rPr>
          <w:rFonts w:ascii="Traditional Arabic" w:hAnsi="Traditional Arabic" w:cs="Traditional Arabic"/>
          <w:sz w:val="28"/>
          <w:szCs w:val="28"/>
          <w:rtl/>
          <w:lang w:bidi="ar-DZ"/>
        </w:rPr>
        <w:t>ا</w:t>
      </w:r>
      <w:r w:rsidRPr="00DF1AC8">
        <w:rPr>
          <w:rFonts w:ascii="Traditional Arabic" w:hAnsi="Traditional Arabic" w:cs="Traditional Arabic"/>
          <w:sz w:val="28"/>
          <w:szCs w:val="28"/>
          <w:rtl/>
          <w:lang w:bidi="ar-DZ"/>
        </w:rPr>
        <w:t xml:space="preserve">حث </w:t>
      </w:r>
      <w:r w:rsidR="00015652" w:rsidRPr="00DF1AC8">
        <w:rPr>
          <w:rFonts w:ascii="Traditional Arabic" w:hAnsi="Traditional Arabic" w:cs="Traditional Arabic"/>
          <w:sz w:val="28"/>
          <w:szCs w:val="28"/>
          <w:rtl/>
          <w:lang w:bidi="ar-DZ"/>
        </w:rPr>
        <w:t xml:space="preserve">نفسه </w:t>
      </w:r>
      <w:r w:rsidRPr="00DF1AC8">
        <w:rPr>
          <w:rFonts w:ascii="Traditional Arabic" w:hAnsi="Traditional Arabic" w:cs="Traditional Arabic"/>
          <w:sz w:val="28"/>
          <w:szCs w:val="28"/>
          <w:rtl/>
          <w:lang w:bidi="ar-DZ"/>
        </w:rPr>
        <w:t xml:space="preserve">(المطلب الأول) وأخرى متعلقة </w:t>
      </w:r>
      <w:r w:rsidR="00015652" w:rsidRPr="00DF1AC8">
        <w:rPr>
          <w:rFonts w:ascii="Traditional Arabic" w:hAnsi="Traditional Arabic" w:cs="Traditional Arabic"/>
          <w:sz w:val="28"/>
          <w:szCs w:val="28"/>
          <w:rtl/>
          <w:lang w:bidi="ar-DZ"/>
        </w:rPr>
        <w:t>بالبحث</w:t>
      </w:r>
      <w:r w:rsidRPr="00DF1AC8">
        <w:rPr>
          <w:rFonts w:ascii="Traditional Arabic" w:hAnsi="Traditional Arabic" w:cs="Traditional Arabic"/>
          <w:sz w:val="28"/>
          <w:szCs w:val="28"/>
          <w:rtl/>
          <w:lang w:bidi="ar-DZ"/>
        </w:rPr>
        <w:t xml:space="preserve"> (المطلب الثاني). </w:t>
      </w:r>
    </w:p>
    <w:p w14:paraId="2A75E9F2" w14:textId="43E39A2D" w:rsidR="004420FC" w:rsidRPr="00DF1AC8" w:rsidRDefault="004420FC" w:rsidP="004420FC">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المطلب الأول: الصفات الأخلاقية للباحث العملي</w:t>
      </w:r>
    </w:p>
    <w:p w14:paraId="450D3F7E" w14:textId="7E7C55E5" w:rsidR="00620B3A" w:rsidRPr="00DF1AC8" w:rsidRDefault="00946D19" w:rsidP="00620B3A">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إذا كانت أخلاقيات البحث العلمي تعد مجموعة من المبادئ الأخلاقية وقواعد الآداب ومعايير السلوك </w:t>
      </w:r>
      <w:r w:rsidR="00137E5B" w:rsidRPr="00DF1AC8">
        <w:rPr>
          <w:rFonts w:ascii="Traditional Arabic" w:hAnsi="Traditional Arabic" w:cs="Traditional Arabic"/>
          <w:sz w:val="28"/>
          <w:szCs w:val="28"/>
          <w:rtl/>
          <w:lang w:bidi="ar-DZ"/>
        </w:rPr>
        <w:t>ا</w:t>
      </w:r>
      <w:r w:rsidRPr="00DF1AC8">
        <w:rPr>
          <w:rFonts w:ascii="Traditional Arabic" w:hAnsi="Traditional Arabic" w:cs="Traditional Arabic"/>
          <w:sz w:val="28"/>
          <w:szCs w:val="28"/>
          <w:rtl/>
          <w:lang w:bidi="ar-DZ"/>
        </w:rPr>
        <w:t>لمتعلقة بتنظيم وضبط نشاط البحث العلمي والتي يجب على المشتغلين في المجال من أساتذة وطلبة وباحثين أن يتحلوا وبها ويلتزم</w:t>
      </w:r>
      <w:r w:rsidR="005A66BA" w:rsidRPr="00DF1AC8">
        <w:rPr>
          <w:rFonts w:ascii="Traditional Arabic" w:hAnsi="Traditional Arabic" w:cs="Traditional Arabic"/>
          <w:sz w:val="28"/>
          <w:szCs w:val="28"/>
          <w:rtl/>
          <w:lang w:bidi="ar-DZ"/>
        </w:rPr>
        <w:t>و</w:t>
      </w:r>
      <w:r w:rsidRPr="00DF1AC8">
        <w:rPr>
          <w:rFonts w:ascii="Traditional Arabic" w:hAnsi="Traditional Arabic" w:cs="Traditional Arabic"/>
          <w:sz w:val="28"/>
          <w:szCs w:val="28"/>
          <w:rtl/>
          <w:lang w:bidi="ar-DZ"/>
        </w:rPr>
        <w:t>ا بمضمونها من أجل الرقي بالبحث العلمي، وحمايته من مختلف والمظاهر السلوكية العلمية السيئة</w:t>
      </w:r>
      <w:r w:rsidR="007E2CAD" w:rsidRPr="00DF1AC8">
        <w:rPr>
          <w:rStyle w:val="Appeldenotedefin"/>
          <w:rFonts w:ascii="Traditional Arabic" w:hAnsi="Traditional Arabic" w:cs="Traditional Arabic"/>
          <w:sz w:val="28"/>
          <w:szCs w:val="28"/>
          <w:rtl/>
          <w:lang w:bidi="ar-DZ"/>
        </w:rPr>
        <w:endnoteReference w:id="2"/>
      </w:r>
      <w:r w:rsidRPr="00DF1AC8">
        <w:rPr>
          <w:rFonts w:ascii="Traditional Arabic" w:hAnsi="Traditional Arabic" w:cs="Traditional Arabic"/>
          <w:sz w:val="28"/>
          <w:szCs w:val="28"/>
          <w:rtl/>
          <w:lang w:bidi="ar-DZ"/>
        </w:rPr>
        <w:t xml:space="preserve">، فإن </w:t>
      </w:r>
      <w:r w:rsidR="00620B3A" w:rsidRPr="00DF1AC8">
        <w:rPr>
          <w:rFonts w:ascii="Traditional Arabic" w:hAnsi="Traditional Arabic" w:cs="Traditional Arabic"/>
          <w:sz w:val="28"/>
          <w:szCs w:val="28"/>
          <w:rtl/>
          <w:lang w:bidi="ar-DZ"/>
        </w:rPr>
        <w:t>الباحث العلمي هو شخص يعمل على اكتشاف المعرفة وتوسيع حدودها من خلال البحث والتقصي</w:t>
      </w:r>
      <w:r w:rsidR="00620B3A" w:rsidRPr="00DF1AC8">
        <w:rPr>
          <w:rStyle w:val="Appeldenotedefin"/>
          <w:rFonts w:ascii="Traditional Arabic" w:hAnsi="Traditional Arabic" w:cs="Traditional Arabic"/>
          <w:sz w:val="28"/>
          <w:szCs w:val="28"/>
          <w:rtl/>
          <w:lang w:bidi="ar-DZ"/>
        </w:rPr>
        <w:endnoteReference w:id="3"/>
      </w:r>
      <w:r w:rsidR="00620B3A" w:rsidRPr="00DF1AC8">
        <w:rPr>
          <w:rFonts w:ascii="Traditional Arabic" w:hAnsi="Traditional Arabic" w:cs="Traditional Arabic"/>
          <w:sz w:val="28"/>
          <w:szCs w:val="28"/>
          <w:rtl/>
          <w:lang w:bidi="ar-DZ"/>
        </w:rPr>
        <w:t xml:space="preserve">، إذ يلعب الباحث دور محرك البحث ومعده ويساهم بشكل كبير في التطور المعرفي </w:t>
      </w:r>
      <w:proofErr w:type="spellStart"/>
      <w:r w:rsidR="00620B3A" w:rsidRPr="00DF1AC8">
        <w:rPr>
          <w:rFonts w:ascii="Traditional Arabic" w:hAnsi="Traditional Arabic" w:cs="Traditional Arabic"/>
          <w:sz w:val="28"/>
          <w:szCs w:val="28"/>
          <w:rtl/>
          <w:lang w:bidi="ar-DZ"/>
        </w:rPr>
        <w:t>منتهجا</w:t>
      </w:r>
      <w:proofErr w:type="spellEnd"/>
      <w:r w:rsidR="00620B3A" w:rsidRPr="00DF1AC8">
        <w:rPr>
          <w:rFonts w:ascii="Traditional Arabic" w:hAnsi="Traditional Arabic" w:cs="Traditional Arabic"/>
          <w:sz w:val="28"/>
          <w:szCs w:val="28"/>
          <w:rtl/>
          <w:lang w:bidi="ar-DZ"/>
        </w:rPr>
        <w:t xml:space="preserve"> الأسلوب العلمي لإجراء الدراسات والبحوث، فكان لابد من أن تكون له عدة خصائص وسمات فطرية أو نفسية، ضف إلى ذلك الكفاءات العلمية ال</w:t>
      </w:r>
      <w:r w:rsidR="005A66BA" w:rsidRPr="00DF1AC8">
        <w:rPr>
          <w:rFonts w:ascii="Traditional Arabic" w:hAnsi="Traditional Arabic" w:cs="Traditional Arabic"/>
          <w:sz w:val="28"/>
          <w:szCs w:val="28"/>
          <w:rtl/>
          <w:lang w:bidi="ar-DZ"/>
        </w:rPr>
        <w:t>ت</w:t>
      </w:r>
      <w:r w:rsidR="00620B3A" w:rsidRPr="00DF1AC8">
        <w:rPr>
          <w:rFonts w:ascii="Traditional Arabic" w:hAnsi="Traditional Arabic" w:cs="Traditional Arabic"/>
          <w:sz w:val="28"/>
          <w:szCs w:val="28"/>
          <w:rtl/>
          <w:lang w:bidi="ar-DZ"/>
        </w:rPr>
        <w:t>ي تؤهله للقيام بالبحث العلمي ولا شك إن اجتمعت هذه الصفات وتطابقت مع تعريف البحث العلمي</w:t>
      </w:r>
      <w:r w:rsidR="002A5008" w:rsidRPr="00DF1AC8">
        <w:rPr>
          <w:rStyle w:val="Appeldenotedefin"/>
          <w:rFonts w:ascii="Traditional Arabic" w:hAnsi="Traditional Arabic" w:cs="Traditional Arabic"/>
          <w:sz w:val="28"/>
          <w:szCs w:val="28"/>
          <w:rtl/>
          <w:lang w:bidi="ar-DZ"/>
        </w:rPr>
        <w:endnoteReference w:id="4"/>
      </w:r>
      <w:r w:rsidR="002A5008" w:rsidRPr="00DF1AC8">
        <w:rPr>
          <w:rFonts w:ascii="Traditional Arabic" w:hAnsi="Traditional Arabic" w:cs="Traditional Arabic"/>
          <w:sz w:val="28"/>
          <w:szCs w:val="28"/>
          <w:rtl/>
          <w:lang w:bidi="ar-DZ"/>
        </w:rPr>
        <w:t xml:space="preserve"> سيكون بالضرورة بحث متطابق الصفات سواء امتاز بالكمال أو القصور</w:t>
      </w:r>
      <w:r w:rsidR="002A5008" w:rsidRPr="00DF1AC8">
        <w:rPr>
          <w:rStyle w:val="Appeldenotedefin"/>
          <w:rFonts w:ascii="Traditional Arabic" w:hAnsi="Traditional Arabic" w:cs="Traditional Arabic"/>
          <w:sz w:val="28"/>
          <w:szCs w:val="28"/>
          <w:rtl/>
          <w:lang w:bidi="ar-DZ"/>
        </w:rPr>
        <w:endnoteReference w:id="5"/>
      </w:r>
      <w:r w:rsidR="002A5008" w:rsidRPr="00DF1AC8">
        <w:rPr>
          <w:rFonts w:ascii="Traditional Arabic" w:hAnsi="Traditional Arabic" w:cs="Traditional Arabic"/>
          <w:sz w:val="28"/>
          <w:szCs w:val="28"/>
          <w:rtl/>
          <w:lang w:bidi="ar-DZ"/>
        </w:rPr>
        <w:t>، وعليه سنعمد في هذا المطلب إلى تحديد الصفات الشخصية والموضوعية الواجب توافرها في الشخص الباحث من خلال (الفرع الأول) و(الفرع الثاني).</w:t>
      </w:r>
      <w:r w:rsidR="00620B3A" w:rsidRPr="00DF1AC8">
        <w:rPr>
          <w:rFonts w:ascii="Traditional Arabic" w:hAnsi="Traditional Arabic" w:cs="Traditional Arabic"/>
          <w:sz w:val="28"/>
          <w:szCs w:val="28"/>
          <w:rtl/>
          <w:lang w:bidi="ar-DZ"/>
        </w:rPr>
        <w:t xml:space="preserve">   </w:t>
      </w:r>
    </w:p>
    <w:p w14:paraId="63E30298" w14:textId="6DA091FA" w:rsidR="001B747C" w:rsidRPr="00DF1AC8" w:rsidRDefault="001B747C" w:rsidP="001B747C">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الفرع الأول: صفات الباحث الشخصية</w:t>
      </w:r>
    </w:p>
    <w:p w14:paraId="4600D960" w14:textId="47E537CF" w:rsidR="001B747C" w:rsidRPr="00DF1AC8" w:rsidRDefault="00713855" w:rsidP="001B747C">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الأبحاث العلمية تعد من الإنجازات العلمية المهمة، وبالتالي فليس أي شخص قادر على إنجاز بحث علمي ناجح، فالأبحاث العلمية تتطلب الكثير من الذكاء والثقافة العالية والتي تعتبر من أهم الاعتبارات والصفات التي يجب أن تتواجد في شخصية الباحث</w:t>
      </w:r>
      <w:r w:rsidRPr="00DF1AC8">
        <w:rPr>
          <w:rStyle w:val="Appeldenotedefin"/>
          <w:rFonts w:ascii="Traditional Arabic" w:hAnsi="Traditional Arabic" w:cs="Traditional Arabic"/>
          <w:sz w:val="28"/>
          <w:szCs w:val="28"/>
          <w:rtl/>
          <w:lang w:bidi="ar-DZ"/>
        </w:rPr>
        <w:endnoteReference w:id="6"/>
      </w:r>
      <w:r w:rsidRPr="00DF1AC8">
        <w:rPr>
          <w:rFonts w:ascii="Traditional Arabic" w:hAnsi="Traditional Arabic" w:cs="Traditional Arabic"/>
          <w:sz w:val="28"/>
          <w:szCs w:val="28"/>
          <w:rtl/>
          <w:lang w:bidi="ar-DZ"/>
        </w:rPr>
        <w:t xml:space="preserve">، من هنا سنعرض أهم الصفات الباحث الشخصية.  </w:t>
      </w:r>
    </w:p>
    <w:p w14:paraId="5A9D8DF8" w14:textId="6E874C4D" w:rsidR="006F1FD3" w:rsidRPr="00DF1AC8" w:rsidRDefault="006F1FD3" w:rsidP="006F1FD3">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 xml:space="preserve">أولا: </w:t>
      </w:r>
      <w:r w:rsidR="007B54A5" w:rsidRPr="00DF1AC8">
        <w:rPr>
          <w:rFonts w:ascii="Traditional Arabic" w:hAnsi="Traditional Arabic" w:cs="Traditional Arabic"/>
          <w:b/>
          <w:bCs/>
          <w:sz w:val="28"/>
          <w:szCs w:val="28"/>
          <w:rtl/>
          <w:lang w:bidi="ar-DZ"/>
        </w:rPr>
        <w:t>دقة الملاحظة</w:t>
      </w:r>
    </w:p>
    <w:p w14:paraId="751E518B" w14:textId="30C16586" w:rsidR="007B54A5" w:rsidRPr="00DF1AC8" w:rsidRDefault="005A66BA" w:rsidP="007B54A5">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تعرف </w:t>
      </w:r>
      <w:r w:rsidR="006F2F22" w:rsidRPr="00DF1AC8">
        <w:rPr>
          <w:rFonts w:ascii="Traditional Arabic" w:hAnsi="Traditional Arabic" w:cs="Traditional Arabic"/>
          <w:sz w:val="28"/>
          <w:szCs w:val="28"/>
          <w:rtl/>
          <w:lang w:bidi="ar-DZ"/>
        </w:rPr>
        <w:t>الملاحظة بأنها عملية مراقبة أو مشاهدة لسلوك الظواهر والمشكلات والأحداث ومكوناتها المادية والبيئية ومتابعة سيرها واتجاهاتها وعلاقاتها، بأسلوب علمي منظم ومخطط وهادف بقصد التفسير وتحديد العلاقات بين المتغيرات والتنبؤ بسلوك الظاهرة وتوجيهها لخدمة أغراض الإنسان وتلبية احتياجاته، فأسلوب الملاحظة مفيد في جمع البيانات وكذلك في استنباط الفروض والنظريات، وتقوم على ملاحظة أنماط السلوك البشري والأفراد والأحداث وتدوينها بشكل مقنن للحصول على معلومات على ظاهرة معينة</w:t>
      </w:r>
      <w:r w:rsidR="00163B22" w:rsidRPr="00DF1AC8">
        <w:rPr>
          <w:rStyle w:val="Appeldenotedefin"/>
          <w:rFonts w:ascii="Traditional Arabic" w:hAnsi="Traditional Arabic" w:cs="Traditional Arabic"/>
          <w:sz w:val="28"/>
          <w:szCs w:val="28"/>
          <w:rtl/>
          <w:lang w:bidi="ar-DZ"/>
        </w:rPr>
        <w:endnoteReference w:id="7"/>
      </w:r>
      <w:r w:rsidR="00163B22" w:rsidRPr="00DF1AC8">
        <w:rPr>
          <w:rFonts w:ascii="Traditional Arabic" w:hAnsi="Traditional Arabic" w:cs="Traditional Arabic"/>
          <w:sz w:val="28"/>
          <w:szCs w:val="28"/>
          <w:rtl/>
          <w:lang w:bidi="ar-DZ"/>
        </w:rPr>
        <w:t>.</w:t>
      </w:r>
    </w:p>
    <w:p w14:paraId="7B0D9026" w14:textId="40A2FEDB" w:rsidR="00163B22" w:rsidRPr="00DF1AC8" w:rsidRDefault="00163B22" w:rsidP="00163B22">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 xml:space="preserve">والملاحظة بهذا المفهوم، تعد عقلية فضولية، تظهر في شكل سلوك وعادة في الأشخاص وكثيرا ما يشمئز منها العوام، إذا تجاوزت حدودها، إلا أنها صفة حميدة لدى الباحث فهي التي </w:t>
      </w:r>
      <w:r w:rsidR="00ED4D70" w:rsidRPr="00DF1AC8">
        <w:rPr>
          <w:rFonts w:ascii="Traditional Arabic" w:hAnsi="Traditional Arabic" w:cs="Traditional Arabic"/>
          <w:sz w:val="28"/>
          <w:szCs w:val="28"/>
          <w:rtl/>
          <w:lang w:bidi="ar-DZ"/>
        </w:rPr>
        <w:t>تدفعه لاستكشاف حقائق الأشياء والأفكار والظواهر ومن ثم يتولد عنها العلم والمعرفة، بالتالي فهي أحد سبل التحقق من صدق وصحة الفرضيات العلمية إلا أنها ليست كل شيء وغالبا ما تكون الملاحظة جزئية وغير دقيقة وغير شاملة وهو أمر يجب الحذر منه</w:t>
      </w:r>
      <w:r w:rsidR="00ED4D70" w:rsidRPr="00DF1AC8">
        <w:rPr>
          <w:rStyle w:val="Appeldenotedefin"/>
          <w:rFonts w:ascii="Traditional Arabic" w:hAnsi="Traditional Arabic" w:cs="Traditional Arabic"/>
          <w:sz w:val="28"/>
          <w:szCs w:val="28"/>
          <w:rtl/>
          <w:lang w:bidi="ar-DZ"/>
        </w:rPr>
        <w:endnoteReference w:id="8"/>
      </w:r>
      <w:r w:rsidR="00ED4D70" w:rsidRPr="00DF1AC8">
        <w:rPr>
          <w:rFonts w:ascii="Traditional Arabic" w:hAnsi="Traditional Arabic" w:cs="Traditional Arabic"/>
          <w:sz w:val="28"/>
          <w:szCs w:val="28"/>
          <w:rtl/>
          <w:lang w:bidi="ar-DZ"/>
        </w:rPr>
        <w:t>.</w:t>
      </w:r>
      <w:r w:rsidRPr="00DF1AC8">
        <w:rPr>
          <w:rFonts w:ascii="Traditional Arabic" w:hAnsi="Traditional Arabic" w:cs="Traditional Arabic"/>
          <w:sz w:val="28"/>
          <w:szCs w:val="28"/>
          <w:rtl/>
          <w:lang w:bidi="ar-DZ"/>
        </w:rPr>
        <w:t xml:space="preserve"> </w:t>
      </w:r>
    </w:p>
    <w:p w14:paraId="38592B45" w14:textId="1DC68AB4" w:rsidR="0052364A" w:rsidRPr="00DF1AC8" w:rsidRDefault="0052364A" w:rsidP="0052364A">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ثانيا: الفضول العلمي</w:t>
      </w:r>
    </w:p>
    <w:p w14:paraId="629B7541" w14:textId="77777777" w:rsidR="002828A7" w:rsidRPr="00DF1AC8" w:rsidRDefault="0052364A" w:rsidP="0052364A">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يعد الفضول العلمي رغبة وجدانية قوية، تصل حد الشغف، في معرفة الحقيقة، وفهم الظواهر التي تحدث في الكون والحياة والبحث عن التفسيرات التي تزيل غموض </w:t>
      </w:r>
      <w:r w:rsidR="002828A7" w:rsidRPr="00DF1AC8">
        <w:rPr>
          <w:rFonts w:ascii="Traditional Arabic" w:hAnsi="Traditional Arabic" w:cs="Traditional Arabic"/>
          <w:sz w:val="28"/>
          <w:szCs w:val="28"/>
          <w:rtl/>
          <w:lang w:bidi="ar-DZ"/>
        </w:rPr>
        <w:t xml:space="preserve">جوانب متعددة في الوجود، والوقوف على القوانين التي تربط الأشياء وتحكمها واستكشاف الجديد  سواء أكان ذاك في مجال العلوم الطبيعية أو الإنسانية، وهو شعور يدفع الباحث بالبحث عن النتيجة التي تمحو جهله في </w:t>
      </w:r>
      <w:r w:rsidR="002828A7" w:rsidRPr="00DF1AC8">
        <w:rPr>
          <w:rFonts w:ascii="Traditional Arabic" w:hAnsi="Traditional Arabic" w:cs="Traditional Arabic"/>
          <w:sz w:val="28"/>
          <w:szCs w:val="28"/>
          <w:rtl/>
          <w:lang w:bidi="ar-DZ"/>
        </w:rPr>
        <w:lastRenderedPageBreak/>
        <w:t>موضوع ما وتزيل الشك واللبس الذي يلف ظاهرة أو حدثا أو علاقة بين الأشياء الأحياء، وكل ذلك بالمعرفة ...ولكن ليس أي معرفة وإنما المعرفة العلمية القائمة على المنهج السليم والمستندة إلى العقل والمنطق والتجربة</w:t>
      </w:r>
      <w:r w:rsidR="002828A7" w:rsidRPr="00DF1AC8">
        <w:rPr>
          <w:rStyle w:val="Appeldenotedefin"/>
          <w:rFonts w:ascii="Traditional Arabic" w:hAnsi="Traditional Arabic" w:cs="Traditional Arabic"/>
          <w:sz w:val="28"/>
          <w:szCs w:val="28"/>
          <w:rtl/>
          <w:lang w:bidi="ar-DZ"/>
        </w:rPr>
        <w:endnoteReference w:id="9"/>
      </w:r>
      <w:r w:rsidR="002828A7" w:rsidRPr="00DF1AC8">
        <w:rPr>
          <w:rFonts w:ascii="Traditional Arabic" w:hAnsi="Traditional Arabic" w:cs="Traditional Arabic"/>
          <w:sz w:val="28"/>
          <w:szCs w:val="28"/>
          <w:rtl/>
          <w:lang w:bidi="ar-DZ"/>
        </w:rPr>
        <w:t>.</w:t>
      </w:r>
    </w:p>
    <w:p w14:paraId="6DAFE663" w14:textId="43041C5D" w:rsidR="00425FC4" w:rsidRPr="00DF1AC8" w:rsidRDefault="002828A7" w:rsidP="002828A7">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وعليه</w:t>
      </w:r>
      <w:r w:rsidR="0052364A" w:rsidRPr="00DF1AC8">
        <w:rPr>
          <w:rFonts w:ascii="Traditional Arabic" w:hAnsi="Traditional Arabic" w:cs="Traditional Arabic"/>
          <w:sz w:val="28"/>
          <w:szCs w:val="28"/>
          <w:rtl/>
          <w:lang w:bidi="ar-DZ"/>
        </w:rPr>
        <w:t xml:space="preserve"> </w:t>
      </w:r>
      <w:r w:rsidRPr="00DF1AC8">
        <w:rPr>
          <w:rFonts w:ascii="Traditional Arabic" w:hAnsi="Traditional Arabic" w:cs="Traditional Arabic"/>
          <w:sz w:val="28"/>
          <w:szCs w:val="28"/>
          <w:rtl/>
          <w:lang w:bidi="ar-DZ"/>
        </w:rPr>
        <w:t>ف</w:t>
      </w:r>
      <w:r w:rsidR="0052364A" w:rsidRPr="00DF1AC8">
        <w:rPr>
          <w:rFonts w:ascii="Traditional Arabic" w:hAnsi="Traditional Arabic" w:cs="Traditional Arabic"/>
          <w:sz w:val="28"/>
          <w:szCs w:val="28"/>
          <w:rtl/>
          <w:lang w:bidi="ar-DZ"/>
        </w:rPr>
        <w:t>الفضول العلمي من بين الصفات المهمة التي يجب أن يتصف بها الباحث، فإن الفضول لمعرفة كل ما هو جديد، يعد دافعا للمزيد من البحث الجيد، بالإضافة للفضول يوجد الإبداع الفطري، حيث يجب أن يتمتع الباحث الجيد بدرجة معينة من الإبداع والخيال، فذلك لن يساعده في البحث عن أشياء جديدة فحسب</w:t>
      </w:r>
      <w:r w:rsidR="005A66BA" w:rsidRPr="00DF1AC8">
        <w:rPr>
          <w:rFonts w:ascii="Traditional Arabic" w:hAnsi="Traditional Arabic" w:cs="Traditional Arabic"/>
          <w:sz w:val="28"/>
          <w:szCs w:val="28"/>
          <w:rtl/>
          <w:lang w:bidi="ar-DZ"/>
        </w:rPr>
        <w:t>،</w:t>
      </w:r>
      <w:r w:rsidR="0052364A" w:rsidRPr="00DF1AC8">
        <w:rPr>
          <w:rFonts w:ascii="Traditional Arabic" w:hAnsi="Traditional Arabic" w:cs="Traditional Arabic"/>
          <w:sz w:val="28"/>
          <w:szCs w:val="28"/>
          <w:rtl/>
          <w:lang w:bidi="ar-DZ"/>
        </w:rPr>
        <w:t xml:space="preserve"> بل سيمكنه أيضا من النظر إلى ما هو قديم بتصور مختلف</w:t>
      </w:r>
      <w:r w:rsidR="00ED3B56" w:rsidRPr="00DF1AC8">
        <w:rPr>
          <w:rStyle w:val="Appeldenotedefin"/>
          <w:rFonts w:ascii="Traditional Arabic" w:hAnsi="Traditional Arabic" w:cs="Traditional Arabic"/>
          <w:sz w:val="28"/>
          <w:szCs w:val="28"/>
          <w:rtl/>
          <w:lang w:bidi="ar-DZ"/>
        </w:rPr>
        <w:endnoteReference w:id="10"/>
      </w:r>
      <w:r w:rsidRPr="00DF1AC8">
        <w:rPr>
          <w:rFonts w:ascii="Traditional Arabic" w:hAnsi="Traditional Arabic" w:cs="Traditional Arabic"/>
          <w:sz w:val="28"/>
          <w:szCs w:val="28"/>
          <w:rtl/>
          <w:lang w:bidi="ar-DZ"/>
        </w:rPr>
        <w:t>.</w:t>
      </w:r>
      <w:r w:rsidR="00ED3B56" w:rsidRPr="00DF1AC8">
        <w:rPr>
          <w:rFonts w:ascii="Traditional Arabic" w:hAnsi="Traditional Arabic" w:cs="Traditional Arabic"/>
          <w:sz w:val="28"/>
          <w:szCs w:val="28"/>
          <w:rtl/>
          <w:lang w:bidi="ar-DZ"/>
        </w:rPr>
        <w:t xml:space="preserve"> </w:t>
      </w:r>
      <w:r w:rsidR="00425FC4" w:rsidRPr="00DF1AC8">
        <w:rPr>
          <w:rFonts w:ascii="Traditional Arabic" w:hAnsi="Traditional Arabic" w:cs="Traditional Arabic"/>
          <w:sz w:val="28"/>
          <w:szCs w:val="28"/>
          <w:rtl/>
          <w:lang w:bidi="ar-DZ"/>
        </w:rPr>
        <w:t xml:space="preserve">  </w:t>
      </w:r>
    </w:p>
    <w:p w14:paraId="7A328A88" w14:textId="77777777" w:rsidR="005A66BA" w:rsidRPr="00DF1AC8" w:rsidRDefault="00D8260A" w:rsidP="00D8260A">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ثالثا: القابلية والقدرة الذاتية عند الباحث لإنجاز البحث</w:t>
      </w:r>
    </w:p>
    <w:p w14:paraId="547426F6" w14:textId="7FF97EF6" w:rsidR="00D8260A" w:rsidRPr="00DF1AC8" w:rsidRDefault="00D8260A" w:rsidP="005A66BA">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 ويقصد بها قدرة الباحث على البحث والتحليل والعرض بالشكل الناجح والمطلوب، لأن عملية البحث لا تحتاج إلى جمع المعلومات وتنظيمها فحسب بل تتعدى ذلك إلى التعمق في تحليل وتفسير المعلومات </w:t>
      </w:r>
      <w:r w:rsidR="002748DC" w:rsidRPr="00DF1AC8">
        <w:rPr>
          <w:rFonts w:ascii="Traditional Arabic" w:hAnsi="Traditional Arabic" w:cs="Traditional Arabic"/>
          <w:sz w:val="28"/>
          <w:szCs w:val="28"/>
          <w:rtl/>
          <w:lang w:bidi="ar-DZ"/>
        </w:rPr>
        <w:t>التي تم جمعها. لذلك فالباحث يسعى لتحقيق الإبداع وتقديم الجديد وتوضيح الأمور الغامضة وأن يختزل عملا مسهبا أو يرتب دراسة مشوشة أو يجمع شتات بحث معتبر أو يوضح دراسة غامضة</w:t>
      </w:r>
      <w:r w:rsidR="002748DC" w:rsidRPr="00DF1AC8">
        <w:rPr>
          <w:rStyle w:val="Appeldenotedefin"/>
          <w:rFonts w:ascii="Traditional Arabic" w:hAnsi="Traditional Arabic" w:cs="Traditional Arabic"/>
          <w:sz w:val="28"/>
          <w:szCs w:val="28"/>
          <w:rtl/>
          <w:lang w:bidi="ar-DZ"/>
        </w:rPr>
        <w:endnoteReference w:id="11"/>
      </w:r>
      <w:r w:rsidR="002748DC" w:rsidRPr="00DF1AC8">
        <w:rPr>
          <w:rFonts w:ascii="Traditional Arabic" w:hAnsi="Traditional Arabic" w:cs="Traditional Arabic"/>
          <w:sz w:val="28"/>
          <w:szCs w:val="28"/>
          <w:rtl/>
          <w:lang w:bidi="ar-DZ"/>
        </w:rPr>
        <w:t xml:space="preserve">. </w:t>
      </w:r>
    </w:p>
    <w:p w14:paraId="30408AD7" w14:textId="77777777" w:rsidR="005A66BA" w:rsidRPr="00DF1AC8" w:rsidRDefault="0039719D" w:rsidP="0039719D">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 xml:space="preserve">رابعا: </w:t>
      </w:r>
      <w:r w:rsidR="002958A0" w:rsidRPr="00DF1AC8">
        <w:rPr>
          <w:rFonts w:ascii="Traditional Arabic" w:hAnsi="Traditional Arabic" w:cs="Traditional Arabic"/>
          <w:b/>
          <w:bCs/>
          <w:sz w:val="28"/>
          <w:szCs w:val="28"/>
          <w:rtl/>
          <w:lang w:bidi="ar-DZ"/>
        </w:rPr>
        <w:t>القدرة العلمية للباحث</w:t>
      </w:r>
    </w:p>
    <w:p w14:paraId="18A10FF9" w14:textId="0F404916" w:rsidR="0039719D" w:rsidRPr="00DF1AC8" w:rsidRDefault="002958A0" w:rsidP="005A66BA">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يقصد بالرؤية العلمية للباحث إدراك الأسباب واستنباط النتائج من خلال اتساع نطاق القراءة المركزة والتفكير العلمي المنهجي في القضايا القانونية المتعلقة باختصاص هذا الباحث، وألا يخرج الباحث عن خطوات البحث العلمي المعروفة</w:t>
      </w:r>
      <w:r w:rsidR="00D97DBB" w:rsidRPr="00DF1AC8">
        <w:rPr>
          <w:rFonts w:ascii="Traditional Arabic" w:hAnsi="Traditional Arabic" w:cs="Traditional Arabic"/>
          <w:sz w:val="28"/>
          <w:szCs w:val="28"/>
          <w:rtl/>
          <w:lang w:bidi="ar-DZ"/>
        </w:rPr>
        <w:t xml:space="preserve"> </w:t>
      </w:r>
      <w:r w:rsidRPr="00DF1AC8">
        <w:rPr>
          <w:rFonts w:ascii="Traditional Arabic" w:hAnsi="Traditional Arabic" w:cs="Traditional Arabic"/>
          <w:sz w:val="28"/>
          <w:szCs w:val="28"/>
          <w:rtl/>
          <w:lang w:bidi="ar-DZ"/>
        </w:rPr>
        <w:t>منهجيا وهي خطوات إجرائية وموضوعية</w:t>
      </w:r>
      <w:r w:rsidR="00D97DBB" w:rsidRPr="00DF1AC8">
        <w:rPr>
          <w:rFonts w:ascii="Traditional Arabic" w:hAnsi="Traditional Arabic" w:cs="Traditional Arabic"/>
          <w:sz w:val="28"/>
          <w:szCs w:val="28"/>
          <w:rtl/>
          <w:lang w:bidi="ar-DZ"/>
        </w:rPr>
        <w:t xml:space="preserve"> </w:t>
      </w:r>
      <w:r w:rsidRPr="00DF1AC8">
        <w:rPr>
          <w:rFonts w:ascii="Traditional Arabic" w:hAnsi="Traditional Arabic" w:cs="Traditional Arabic"/>
          <w:sz w:val="28"/>
          <w:szCs w:val="28"/>
          <w:rtl/>
          <w:lang w:bidi="ar-DZ"/>
        </w:rPr>
        <w:t>واجبة الاتباع من طرف كل باحث عن الحقيقة العلمية</w:t>
      </w:r>
      <w:r w:rsidRPr="00DF1AC8">
        <w:rPr>
          <w:rStyle w:val="Appeldenotedefin"/>
          <w:rFonts w:ascii="Traditional Arabic" w:hAnsi="Traditional Arabic" w:cs="Traditional Arabic"/>
          <w:sz w:val="28"/>
          <w:szCs w:val="28"/>
          <w:rtl/>
          <w:lang w:bidi="ar-DZ"/>
        </w:rPr>
        <w:endnoteReference w:id="12"/>
      </w:r>
      <w:r w:rsidRPr="00DF1AC8">
        <w:rPr>
          <w:rFonts w:ascii="Traditional Arabic" w:hAnsi="Traditional Arabic" w:cs="Traditional Arabic"/>
          <w:sz w:val="28"/>
          <w:szCs w:val="28"/>
          <w:rtl/>
          <w:lang w:bidi="ar-DZ"/>
        </w:rPr>
        <w:t>.</w:t>
      </w:r>
    </w:p>
    <w:p w14:paraId="1D88DB52" w14:textId="104B4057" w:rsidR="00D97DBB" w:rsidRPr="00DF1AC8" w:rsidRDefault="00D97DBB" w:rsidP="00D97DBB">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وفي ذات الشأن من المؤكد أن الباحث لا يفرض عليه معرفة كل القواعد وطرق البحث في مختلف فنون المعرفة السائدة، بل المقصود هنا التحكم في القواعد والطرائق التي يتطلبها اختصاصه وإلا عد من عامة القراء، الذي يتلقى ولا يستطيع البحث لجهله بقواعد البحث التي تعني اختصاصه، وهي أمور فنية وقواعد تقنية في غالبيتها وأدوات للبحث والتفسير بمفهومه الواسع</w:t>
      </w:r>
      <w:r w:rsidRPr="00DF1AC8">
        <w:rPr>
          <w:rStyle w:val="Appeldenotedefin"/>
          <w:rFonts w:ascii="Traditional Arabic" w:hAnsi="Traditional Arabic" w:cs="Traditional Arabic"/>
          <w:sz w:val="28"/>
          <w:szCs w:val="28"/>
          <w:rtl/>
          <w:lang w:bidi="ar-DZ"/>
        </w:rPr>
        <w:endnoteReference w:id="13"/>
      </w:r>
      <w:r w:rsidRPr="00DF1AC8">
        <w:rPr>
          <w:rFonts w:ascii="Traditional Arabic" w:hAnsi="Traditional Arabic" w:cs="Traditional Arabic"/>
          <w:sz w:val="28"/>
          <w:szCs w:val="28"/>
          <w:rtl/>
          <w:lang w:bidi="ar-DZ"/>
        </w:rPr>
        <w:t>.</w:t>
      </w:r>
    </w:p>
    <w:p w14:paraId="16DF00AE" w14:textId="4EFE783F" w:rsidR="008D177E" w:rsidRPr="00DF1AC8" w:rsidRDefault="008D177E" w:rsidP="008D177E">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الفرع الثاني: الصفات الموضوعية للباحث</w:t>
      </w:r>
    </w:p>
    <w:p w14:paraId="1A7E3843" w14:textId="5CFE3EFA" w:rsidR="003E0D5C" w:rsidRPr="00DF1AC8" w:rsidRDefault="003E0D5C" w:rsidP="003E0D5C">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إضافة للصفات الأخلاقية </w:t>
      </w:r>
      <w:r w:rsidR="00746349" w:rsidRPr="00DF1AC8">
        <w:rPr>
          <w:rFonts w:ascii="Traditional Arabic" w:hAnsi="Traditional Arabic" w:cs="Traditional Arabic"/>
          <w:sz w:val="28"/>
          <w:szCs w:val="28"/>
          <w:rtl/>
          <w:lang w:bidi="ar-DZ"/>
        </w:rPr>
        <w:t>الواجب توافرها في الباحث، هناك جملة من الشوط والصفات الموضوعية والتي لا يتصور أن يتسم الإنسان بصفة الباحث في حال غيابها وفيما يلي نذكر أهم هذه الصفات:</w:t>
      </w:r>
    </w:p>
    <w:p w14:paraId="18507DDE" w14:textId="77777777" w:rsidR="005A66BA" w:rsidRPr="00DF1AC8" w:rsidRDefault="000B4D8D" w:rsidP="00ED049E">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أولا: الموضوعية</w:t>
      </w:r>
    </w:p>
    <w:p w14:paraId="42468DA2" w14:textId="1DFD4518" w:rsidR="00ED049E" w:rsidRPr="00DF1AC8" w:rsidRDefault="000B4D8D" w:rsidP="005A66BA">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 تكمن أهمية هذه القيمة الخلقية في البعد عن التحيز لموضوع معين على حساب آخر، فمن خصائص ومستلزمات البحث العلمي أن يكون الباحث موضوعيا في تحليله للمعلومات والبيانات وعند ذكر النتائج التي تم التوصل إليها. فالتجرد العلمي والموضوعية التامة تعني وجوب توفر العدل في نفس الباحث وتجرده من التحيز فالموضوعية هي ضد الذاتية التي تعتمد أساسا على العاطفة والأهواء الشخصية، إلى جانب العادات والتقاليد والخبرة الشخصية، الأمر الذي يستدعي من الباحث استبعاد أو إهمال بعض الحقائق التي تتعارض وأفكار الباحث، فالباحث الموضوعي هو الذي يأخذ جميع الحقائق ويبرز جميع المعلومات المتوافرة عن موضوع الدراسة أو البحث، ثم يصدر حكمه المنطقي على الموضوع، فالتهجم دون مبرر كاف هو تجسيد </w:t>
      </w:r>
      <w:proofErr w:type="spellStart"/>
      <w:r w:rsidRPr="00DF1AC8">
        <w:rPr>
          <w:rFonts w:ascii="Traditional Arabic" w:hAnsi="Traditional Arabic" w:cs="Traditional Arabic"/>
          <w:sz w:val="28"/>
          <w:szCs w:val="28"/>
          <w:rtl/>
          <w:lang w:bidi="ar-DZ"/>
        </w:rPr>
        <w:t>للاموضوعية</w:t>
      </w:r>
      <w:proofErr w:type="spellEnd"/>
      <w:r w:rsidRPr="00DF1AC8">
        <w:rPr>
          <w:rFonts w:ascii="Traditional Arabic" w:hAnsi="Traditional Arabic" w:cs="Traditional Arabic"/>
          <w:sz w:val="28"/>
          <w:szCs w:val="28"/>
          <w:rtl/>
          <w:lang w:bidi="ar-DZ"/>
        </w:rPr>
        <w:t xml:space="preserve"> وبالتالي اعتبار البحث عمل فارغ ذاتي غير مفيد</w:t>
      </w:r>
      <w:r w:rsidRPr="00DF1AC8">
        <w:rPr>
          <w:rStyle w:val="Appeldenotedefin"/>
          <w:rFonts w:ascii="Traditional Arabic" w:hAnsi="Traditional Arabic" w:cs="Traditional Arabic"/>
          <w:sz w:val="28"/>
          <w:szCs w:val="28"/>
          <w:rtl/>
          <w:lang w:bidi="ar-DZ"/>
        </w:rPr>
        <w:endnoteReference w:id="14"/>
      </w:r>
      <w:r w:rsidRPr="00DF1AC8">
        <w:rPr>
          <w:rFonts w:ascii="Traditional Arabic" w:hAnsi="Traditional Arabic" w:cs="Traditional Arabic"/>
          <w:sz w:val="28"/>
          <w:szCs w:val="28"/>
          <w:rtl/>
          <w:lang w:bidi="ar-DZ"/>
        </w:rPr>
        <w:t xml:space="preserve">. </w:t>
      </w:r>
    </w:p>
    <w:p w14:paraId="13F5FB77" w14:textId="77777777" w:rsidR="005A66BA" w:rsidRPr="00DF1AC8" w:rsidRDefault="00FD2AEC" w:rsidP="00746349">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lastRenderedPageBreak/>
        <w:t>ثانيا: التواضع</w:t>
      </w:r>
    </w:p>
    <w:p w14:paraId="1AC0834A" w14:textId="62F96073" w:rsidR="00746349" w:rsidRPr="00DF1AC8" w:rsidRDefault="00FD2AEC" w:rsidP="005A66BA">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 يعد تواضع الباحث العلمي وعدم ترفعه عن الباحثين الحاليين ومن سبقوه في مجال ب</w:t>
      </w:r>
      <w:r w:rsidR="00B93C34" w:rsidRPr="00DF1AC8">
        <w:rPr>
          <w:rFonts w:ascii="Traditional Arabic" w:hAnsi="Traditional Arabic" w:cs="Traditional Arabic"/>
          <w:sz w:val="28"/>
          <w:szCs w:val="28"/>
          <w:rtl/>
          <w:lang w:bidi="ar-DZ"/>
        </w:rPr>
        <w:t xml:space="preserve">حثه صفة في غاية الأهمية، فيقع على الباحث الناجح مسؤولية الاطلاع والتعرف على ما كتبه الآخرون من البحوث والدراسات والرسائل </w:t>
      </w:r>
      <w:proofErr w:type="spellStart"/>
      <w:r w:rsidR="00B93C34" w:rsidRPr="00DF1AC8">
        <w:rPr>
          <w:rFonts w:ascii="Traditional Arabic" w:hAnsi="Traditional Arabic" w:cs="Traditional Arabic"/>
          <w:sz w:val="28"/>
          <w:szCs w:val="28"/>
          <w:rtl/>
          <w:lang w:bidi="ar-DZ"/>
        </w:rPr>
        <w:t>والأطاريح</w:t>
      </w:r>
      <w:proofErr w:type="spellEnd"/>
      <w:r w:rsidR="00B93C34" w:rsidRPr="00DF1AC8">
        <w:rPr>
          <w:rFonts w:ascii="Traditional Arabic" w:hAnsi="Traditional Arabic" w:cs="Traditional Arabic"/>
          <w:sz w:val="28"/>
          <w:szCs w:val="28"/>
          <w:rtl/>
          <w:lang w:bidi="ar-DZ"/>
        </w:rPr>
        <w:t xml:space="preserve"> في إطار الاختصاص العام والدقيق لأنها تمثل قوة لعلمية الباحث، ومهما وصل الباحث إلى مرتبة علمية متقدمة</w:t>
      </w:r>
      <w:r w:rsidR="002214F0" w:rsidRPr="00DF1AC8">
        <w:rPr>
          <w:rFonts w:ascii="Traditional Arabic" w:hAnsi="Traditional Arabic" w:cs="Traditional Arabic"/>
          <w:sz w:val="28"/>
          <w:szCs w:val="28"/>
          <w:rtl/>
          <w:lang w:bidi="ar-DZ"/>
        </w:rPr>
        <w:t xml:space="preserve"> في اختصاصه ومعارفه فانه يبقى بحاجة ماسة إلى مزيد من العلم والمعرفة، ولذلك فإن الباحث الناجح كلما تقدم في </w:t>
      </w:r>
      <w:proofErr w:type="spellStart"/>
      <w:r w:rsidR="002214F0" w:rsidRPr="00DF1AC8">
        <w:rPr>
          <w:rFonts w:ascii="Traditional Arabic" w:hAnsi="Traditional Arabic" w:cs="Traditional Arabic"/>
          <w:sz w:val="28"/>
          <w:szCs w:val="28"/>
          <w:rtl/>
          <w:lang w:bidi="ar-DZ"/>
        </w:rPr>
        <w:t>علميته</w:t>
      </w:r>
      <w:proofErr w:type="spellEnd"/>
      <w:r w:rsidR="002214F0" w:rsidRPr="00DF1AC8">
        <w:rPr>
          <w:rFonts w:ascii="Traditional Arabic" w:hAnsi="Traditional Arabic" w:cs="Traditional Arabic"/>
          <w:sz w:val="28"/>
          <w:szCs w:val="28"/>
          <w:rtl/>
          <w:lang w:bidi="ar-DZ"/>
        </w:rPr>
        <w:t xml:space="preserve"> ينبغي يزداد تواضعا أمام الباحثين كأفراد وأمام نتائجهم البحثية، مبتعدا قدر الإمكان عن الأنا في كتابة البحوث لأنها دلالة على الغرور</w:t>
      </w:r>
      <w:r w:rsidR="002214F0" w:rsidRPr="00DF1AC8">
        <w:rPr>
          <w:rStyle w:val="Appeldenotedefin"/>
          <w:rFonts w:ascii="Traditional Arabic" w:hAnsi="Traditional Arabic" w:cs="Traditional Arabic"/>
          <w:sz w:val="28"/>
          <w:szCs w:val="28"/>
          <w:rtl/>
          <w:lang w:bidi="ar-DZ"/>
        </w:rPr>
        <w:endnoteReference w:id="15"/>
      </w:r>
      <w:r w:rsidR="002214F0" w:rsidRPr="00DF1AC8">
        <w:rPr>
          <w:rFonts w:ascii="Traditional Arabic" w:hAnsi="Traditional Arabic" w:cs="Traditional Arabic"/>
          <w:sz w:val="28"/>
          <w:szCs w:val="28"/>
          <w:rtl/>
          <w:lang w:bidi="ar-DZ"/>
        </w:rPr>
        <w:t>.</w:t>
      </w:r>
    </w:p>
    <w:p w14:paraId="4996E8AD" w14:textId="39B60579" w:rsidR="00096B17" w:rsidRPr="00DF1AC8" w:rsidRDefault="00096B17" w:rsidP="00096B17">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 xml:space="preserve">وعليه لا يمكن أن ينتمي إلى ميدان البحث العلمي أو يفلح إلا من كان متواضعا، لينا بعيدا عن الغطرسة الزائفة والاستعلاء الكاذب، مستعدا لاستفادة المعرفة وأخذها من أي مكان، بل حريصا على </w:t>
      </w:r>
      <w:r w:rsidR="0067284A" w:rsidRPr="00DF1AC8">
        <w:rPr>
          <w:rFonts w:ascii="Traditional Arabic" w:hAnsi="Traditional Arabic" w:cs="Traditional Arabic"/>
          <w:sz w:val="28"/>
          <w:szCs w:val="28"/>
          <w:rtl/>
          <w:lang w:bidi="ar-DZ"/>
        </w:rPr>
        <w:t>تلقف الكلمة من حيث جاءت، لا يجد في نفسه حرجا على تقبل النقد من الآخرين، حتى وإن كان مصحوبا بإيحاءات الاستفزاز، ولا يرفض النصيحة من أهل الخبرة والعلم، بل يتقبل ذلك قبولا حسنا</w:t>
      </w:r>
      <w:r w:rsidR="005A66BA" w:rsidRPr="00DF1AC8">
        <w:rPr>
          <w:rFonts w:ascii="Traditional Arabic" w:hAnsi="Traditional Arabic" w:cs="Traditional Arabic"/>
          <w:sz w:val="28"/>
          <w:szCs w:val="28"/>
          <w:rtl/>
          <w:lang w:bidi="ar-DZ"/>
        </w:rPr>
        <w:t>،</w:t>
      </w:r>
      <w:r w:rsidR="0067284A" w:rsidRPr="00DF1AC8">
        <w:rPr>
          <w:rFonts w:ascii="Traditional Arabic" w:hAnsi="Traditional Arabic" w:cs="Traditional Arabic"/>
          <w:sz w:val="28"/>
          <w:szCs w:val="28"/>
          <w:rtl/>
          <w:lang w:bidi="ar-DZ"/>
        </w:rPr>
        <w:t xml:space="preserve"> طالما أنه لا يتعارض مع الحق</w:t>
      </w:r>
      <w:r w:rsidR="005A66BA" w:rsidRPr="00DF1AC8">
        <w:rPr>
          <w:rFonts w:ascii="Traditional Arabic" w:hAnsi="Traditional Arabic" w:cs="Traditional Arabic"/>
          <w:sz w:val="28"/>
          <w:szCs w:val="28"/>
          <w:rtl/>
          <w:lang w:bidi="ar-DZ"/>
        </w:rPr>
        <w:t>،</w:t>
      </w:r>
      <w:r w:rsidR="0067284A" w:rsidRPr="00DF1AC8">
        <w:rPr>
          <w:rFonts w:ascii="Traditional Arabic" w:hAnsi="Traditional Arabic" w:cs="Traditional Arabic"/>
          <w:sz w:val="28"/>
          <w:szCs w:val="28"/>
          <w:rtl/>
          <w:lang w:bidi="ar-DZ"/>
        </w:rPr>
        <w:t xml:space="preserve"> ولا يتناقض مع أصول العلم الصحيح، أو يتنافى وقواعد المعرفة اليقينية التي تعتبر عند الجميع من المسلمات المتفق عليها</w:t>
      </w:r>
      <w:r w:rsidR="0067284A" w:rsidRPr="00DF1AC8">
        <w:rPr>
          <w:rStyle w:val="Appeldenotedefin"/>
          <w:rFonts w:ascii="Traditional Arabic" w:hAnsi="Traditional Arabic" w:cs="Traditional Arabic"/>
          <w:sz w:val="28"/>
          <w:szCs w:val="28"/>
          <w:rtl/>
          <w:lang w:bidi="ar-DZ"/>
        </w:rPr>
        <w:endnoteReference w:id="16"/>
      </w:r>
      <w:r w:rsidR="0067284A" w:rsidRPr="00DF1AC8">
        <w:rPr>
          <w:rFonts w:ascii="Traditional Arabic" w:hAnsi="Traditional Arabic" w:cs="Traditional Arabic"/>
          <w:sz w:val="28"/>
          <w:szCs w:val="28"/>
          <w:rtl/>
          <w:lang w:bidi="ar-DZ"/>
        </w:rPr>
        <w:t>.</w:t>
      </w:r>
    </w:p>
    <w:p w14:paraId="5FAFC55E" w14:textId="77777777" w:rsidR="005A66BA" w:rsidRPr="00DF1AC8" w:rsidRDefault="00BD315A" w:rsidP="00BD315A">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 xml:space="preserve">ثالثا: </w:t>
      </w:r>
      <w:r w:rsidR="00067386" w:rsidRPr="00DF1AC8">
        <w:rPr>
          <w:rFonts w:ascii="Traditional Arabic" w:hAnsi="Traditional Arabic" w:cs="Traditional Arabic"/>
          <w:b/>
          <w:bCs/>
          <w:sz w:val="28"/>
          <w:szCs w:val="28"/>
          <w:rtl/>
          <w:lang w:bidi="ar-DZ"/>
        </w:rPr>
        <w:t>الأمانة العلمية</w:t>
      </w:r>
    </w:p>
    <w:p w14:paraId="30933F7C" w14:textId="7533912B" w:rsidR="00BD315A" w:rsidRPr="00DF1AC8" w:rsidRDefault="00067386" w:rsidP="005A66BA">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 الأمانة ف</w:t>
      </w:r>
      <w:r w:rsidR="005A66BA" w:rsidRPr="00DF1AC8">
        <w:rPr>
          <w:rFonts w:ascii="Traditional Arabic" w:hAnsi="Traditional Arabic" w:cs="Traditional Arabic"/>
          <w:sz w:val="28"/>
          <w:szCs w:val="28"/>
          <w:rtl/>
          <w:lang w:bidi="ar-DZ"/>
        </w:rPr>
        <w:t>ي</w:t>
      </w:r>
      <w:r w:rsidRPr="00DF1AC8">
        <w:rPr>
          <w:rFonts w:ascii="Traditional Arabic" w:hAnsi="Traditional Arabic" w:cs="Traditional Arabic"/>
          <w:sz w:val="28"/>
          <w:szCs w:val="28"/>
          <w:rtl/>
          <w:lang w:bidi="ar-DZ"/>
        </w:rPr>
        <w:t xml:space="preserve"> العلم ليس المقصود بها مجرد نسبة الأقوال إلى قائليها، أو إحالة النصوص المقتبسة إلى مصادرها، فهذا يمثل الصورة المثلى للأمانة العلمية التي تفرضها السلطة الصارمة لتطبيقات المناهج الأكاديمية، وتتعامل بها شتى الجامعات في مختلف أنحاء العالم، أما جوهرها فهو الصدق في طلب العلم والإخلاص للمعرفة والحقيقة، والحرص على خدمة العلم والمجتمع</w:t>
      </w:r>
      <w:r w:rsidRPr="00DF1AC8">
        <w:rPr>
          <w:rStyle w:val="Appeldenotedefin"/>
          <w:rFonts w:ascii="Traditional Arabic" w:hAnsi="Traditional Arabic" w:cs="Traditional Arabic"/>
          <w:sz w:val="28"/>
          <w:szCs w:val="28"/>
          <w:rtl/>
          <w:lang w:bidi="ar-DZ"/>
        </w:rPr>
        <w:endnoteReference w:id="17"/>
      </w:r>
      <w:r w:rsidRPr="00DF1AC8">
        <w:rPr>
          <w:rFonts w:ascii="Traditional Arabic" w:hAnsi="Traditional Arabic" w:cs="Traditional Arabic"/>
          <w:sz w:val="28"/>
          <w:szCs w:val="28"/>
          <w:rtl/>
          <w:lang w:bidi="ar-DZ"/>
        </w:rPr>
        <w:t>، فنجاح البحث العلمي يتوقف على درجة الأمانة العلمية ومدى احترامها مما يولد احترام الغير لهذا الباحث فجاءت أفكار بحثه دقيقة واضحة من جهة، ومن جهة ثانية أرشد غيره إلى مصدر أفكاره التي استقاها من غيره وكان صادقا وأمينا في مختلف الإحالات فيعود هذا الغير إلى هذه المصادر</w:t>
      </w:r>
      <w:r w:rsidRPr="00DF1AC8">
        <w:rPr>
          <w:rStyle w:val="Appeldenotedefin"/>
          <w:rFonts w:ascii="Traditional Arabic" w:hAnsi="Traditional Arabic" w:cs="Traditional Arabic"/>
          <w:sz w:val="28"/>
          <w:szCs w:val="28"/>
          <w:rtl/>
          <w:lang w:bidi="ar-DZ"/>
        </w:rPr>
        <w:endnoteReference w:id="18"/>
      </w:r>
      <w:r w:rsidRPr="00DF1AC8">
        <w:rPr>
          <w:rFonts w:ascii="Traditional Arabic" w:hAnsi="Traditional Arabic" w:cs="Traditional Arabic"/>
          <w:sz w:val="28"/>
          <w:szCs w:val="28"/>
          <w:rtl/>
          <w:lang w:bidi="ar-DZ"/>
        </w:rPr>
        <w:t xml:space="preserve">.  </w:t>
      </w:r>
    </w:p>
    <w:p w14:paraId="1AABF50E" w14:textId="77777777" w:rsidR="005A66BA" w:rsidRPr="00DF1AC8" w:rsidRDefault="00EB64C5" w:rsidP="00EB64C5">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رابعا: النزاهة العلمية</w:t>
      </w:r>
      <w:r w:rsidR="00EC7607" w:rsidRPr="00DF1AC8">
        <w:rPr>
          <w:rFonts w:ascii="Traditional Arabic" w:hAnsi="Traditional Arabic" w:cs="Traditional Arabic"/>
          <w:b/>
          <w:bCs/>
          <w:sz w:val="28"/>
          <w:szCs w:val="28"/>
          <w:lang w:bidi="ar-DZ"/>
        </w:rPr>
        <w:t xml:space="preserve"> </w:t>
      </w:r>
      <w:r w:rsidR="00EC7607" w:rsidRPr="00DF1AC8">
        <w:rPr>
          <w:rFonts w:ascii="Traditional Arabic" w:hAnsi="Traditional Arabic" w:cs="Traditional Arabic"/>
          <w:b/>
          <w:bCs/>
          <w:sz w:val="28"/>
          <w:szCs w:val="28"/>
          <w:rtl/>
          <w:lang w:bidi="ar-DZ"/>
        </w:rPr>
        <w:t xml:space="preserve"> </w:t>
      </w:r>
    </w:p>
    <w:p w14:paraId="27A8A827" w14:textId="56551FA6" w:rsidR="00EB64C5" w:rsidRPr="00DF1AC8" w:rsidRDefault="00EC7607" w:rsidP="005A66BA">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 xml:space="preserve">وهي عرض للآراء والأفكار عرضا موضوعيا محايدا دون تشويه أو طمس لبعض معالمها الإيجابية أو دون إبراز أكثرها، وبذلك نكون أمام عرض أخلاقي خال من الهجوم الشخصي أو الانقاص من قيمة قائليها، إلى جانب عرض </w:t>
      </w:r>
      <w:r w:rsidR="0093653B" w:rsidRPr="00DF1AC8">
        <w:rPr>
          <w:rFonts w:ascii="Traditional Arabic" w:hAnsi="Traditional Arabic" w:cs="Traditional Arabic"/>
          <w:sz w:val="28"/>
          <w:szCs w:val="28"/>
          <w:rtl/>
          <w:lang w:bidi="ar-DZ"/>
        </w:rPr>
        <w:t>آراء الفقهاء عرضا جماعيا دون تمييز، فيتعين أن تتاح الفرصة دون تمييز للجميع ليعرضوا أفكارهم، وذلك يتحقق من خلال عرض الآراء كاملة غير منقوصة، فبتر المعلومات أو الآراء دون وجه حق يعتبر سياسة غير نزيهة، وعلى هذا الأساس يجب الابتعاد عن الأمور المنافية للنزاهة العلمية، فالنزاهة تقتضي من الباحث أن يكون بحثه النظري هادفا، وأن يتنازل عن كل مكسب شخصي أو تمجيد لذاته، بل يختار طواعية التأمل النظري</w:t>
      </w:r>
      <w:r w:rsidR="0093653B" w:rsidRPr="00DF1AC8">
        <w:rPr>
          <w:rStyle w:val="Appeldenotedefin"/>
          <w:rFonts w:ascii="Traditional Arabic" w:hAnsi="Traditional Arabic" w:cs="Traditional Arabic"/>
          <w:sz w:val="28"/>
          <w:szCs w:val="28"/>
          <w:rtl/>
          <w:lang w:bidi="ar-DZ"/>
        </w:rPr>
        <w:endnoteReference w:id="19"/>
      </w:r>
      <w:r w:rsidR="0093653B" w:rsidRPr="00DF1AC8">
        <w:rPr>
          <w:rFonts w:ascii="Traditional Arabic" w:hAnsi="Traditional Arabic" w:cs="Traditional Arabic"/>
          <w:sz w:val="28"/>
          <w:szCs w:val="28"/>
          <w:rtl/>
          <w:lang w:bidi="ar-DZ"/>
        </w:rPr>
        <w:t xml:space="preserve">. </w:t>
      </w:r>
    </w:p>
    <w:p w14:paraId="16A42B66" w14:textId="5E5C6D20" w:rsidR="00A04D7E" w:rsidRPr="00DF1AC8" w:rsidRDefault="00A04D7E" w:rsidP="00A04D7E">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المطلب الثاني: المواصفات المرتبطة بالبحث العلمي</w:t>
      </w:r>
    </w:p>
    <w:p w14:paraId="3A237273" w14:textId="116B26D9" w:rsidR="00A04D7E" w:rsidRPr="00DF1AC8" w:rsidRDefault="00A04D7E" w:rsidP="00A04D7E">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البحث العلمي الجيد والناجح يستلزم خطوات أساسية يضمن تسلسلها وحسن مراعاتها الوصول إلى بحث كامل ومتناسق ذو جودة ونوعية، ولأنه عمل له أول وآخر يستلزم جملة من المراحل بدءا من مرحلة الإعداد والتحضير، إلى مرحلة الصياغة والتحرير وعلى هذا فجودة البحث العلمي تتحقق بمراعاة الجوانب الأخلاقية المنهجية</w:t>
      </w:r>
      <w:r w:rsidR="000E057E" w:rsidRPr="00DF1AC8">
        <w:rPr>
          <w:rFonts w:ascii="Traditional Arabic" w:hAnsi="Traditional Arabic" w:cs="Traditional Arabic"/>
          <w:sz w:val="28"/>
          <w:szCs w:val="28"/>
          <w:rtl/>
          <w:lang w:bidi="ar-DZ"/>
        </w:rPr>
        <w:t xml:space="preserve"> (الفرع الأول)،</w:t>
      </w:r>
      <w:r w:rsidR="000E057E" w:rsidRPr="00DF1AC8">
        <w:rPr>
          <w:rFonts w:ascii="Traditional Arabic" w:hAnsi="Traditional Arabic" w:cs="Traditional Arabic"/>
          <w:sz w:val="28"/>
          <w:szCs w:val="28"/>
          <w:lang w:bidi="ar-DZ"/>
        </w:rPr>
        <w:t xml:space="preserve"> </w:t>
      </w:r>
      <w:r w:rsidRPr="00DF1AC8">
        <w:rPr>
          <w:rFonts w:ascii="Traditional Arabic" w:hAnsi="Traditional Arabic" w:cs="Traditional Arabic"/>
          <w:sz w:val="28"/>
          <w:szCs w:val="28"/>
          <w:rtl/>
          <w:lang w:bidi="ar-DZ"/>
        </w:rPr>
        <w:t>والموضوعية</w:t>
      </w:r>
      <w:r w:rsidR="000E057E" w:rsidRPr="00DF1AC8">
        <w:rPr>
          <w:rFonts w:ascii="Traditional Arabic" w:hAnsi="Traditional Arabic" w:cs="Traditional Arabic"/>
          <w:sz w:val="28"/>
          <w:szCs w:val="28"/>
          <w:rtl/>
          <w:lang w:bidi="ar-DZ"/>
        </w:rPr>
        <w:t xml:space="preserve"> (الفرع الثاني)</w:t>
      </w:r>
      <w:r w:rsidR="00F5777C" w:rsidRPr="00DF1AC8">
        <w:rPr>
          <w:rStyle w:val="Appeldenotedefin"/>
          <w:rFonts w:ascii="Traditional Arabic" w:hAnsi="Traditional Arabic" w:cs="Traditional Arabic"/>
          <w:sz w:val="28"/>
          <w:szCs w:val="28"/>
          <w:rtl/>
          <w:lang w:bidi="ar-DZ"/>
        </w:rPr>
        <w:endnoteReference w:id="20"/>
      </w:r>
      <w:r w:rsidR="000E057E" w:rsidRPr="00DF1AC8">
        <w:rPr>
          <w:rFonts w:ascii="Traditional Arabic" w:hAnsi="Traditional Arabic" w:cs="Traditional Arabic"/>
          <w:sz w:val="28"/>
          <w:szCs w:val="28"/>
          <w:rtl/>
          <w:lang w:bidi="ar-DZ"/>
        </w:rPr>
        <w:t>.</w:t>
      </w:r>
    </w:p>
    <w:p w14:paraId="29C08455" w14:textId="3F8B64EA" w:rsidR="00F5777C" w:rsidRPr="00DF1AC8" w:rsidRDefault="00F5777C" w:rsidP="00F5777C">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lastRenderedPageBreak/>
        <w:t xml:space="preserve">الفرع الأول: </w:t>
      </w:r>
      <w:r w:rsidR="00F00A99" w:rsidRPr="00DF1AC8">
        <w:rPr>
          <w:rFonts w:ascii="Traditional Arabic" w:hAnsi="Traditional Arabic" w:cs="Traditional Arabic"/>
          <w:b/>
          <w:bCs/>
          <w:sz w:val="28"/>
          <w:szCs w:val="28"/>
          <w:rtl/>
          <w:lang w:bidi="ar-DZ"/>
        </w:rPr>
        <w:t>الشروط المنهجية الواجب توافرها في البحث العلمي</w:t>
      </w:r>
    </w:p>
    <w:p w14:paraId="075431A6" w14:textId="75168370" w:rsidR="00D75C82" w:rsidRPr="00DF1AC8" w:rsidRDefault="00D75C82" w:rsidP="00D75C82">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من بين الشروط المنهجية الواجب توافرها في البحث العلمي ما يلي:</w:t>
      </w:r>
    </w:p>
    <w:p w14:paraId="27FB2345" w14:textId="64C340B2" w:rsidR="00D75C82" w:rsidRPr="00DF1AC8" w:rsidRDefault="00D75C82" w:rsidP="00D75C82">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أولا</w:t>
      </w:r>
      <w:r w:rsidR="004E295E" w:rsidRPr="00DF1AC8">
        <w:rPr>
          <w:rFonts w:ascii="Traditional Arabic" w:hAnsi="Traditional Arabic" w:cs="Traditional Arabic"/>
          <w:b/>
          <w:bCs/>
          <w:sz w:val="28"/>
          <w:szCs w:val="28"/>
          <w:rtl/>
          <w:lang w:bidi="ar-DZ"/>
        </w:rPr>
        <w:t>: الالتزام بالمنهجية العلمية في عملية انجاز البحث العلمي</w:t>
      </w:r>
    </w:p>
    <w:p w14:paraId="7E3E430A" w14:textId="1A7DAC85" w:rsidR="00F00A99" w:rsidRPr="00DF1AC8" w:rsidRDefault="00F00A99" w:rsidP="00F00A99">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ان ما يميز العلم في وقتنا الحديث هو اتصاف مساعيه بصفة المنهجية العلمية التي تخضع الظواهر المختلفة لمنطق العقل والتجربة العقلية والحسية، وبغير هذا لا يستطيع شخص أن يدعي بأنه اعتمد الطريقة العلمية في البحث</w:t>
      </w:r>
      <w:r w:rsidRPr="00DF1AC8">
        <w:rPr>
          <w:rStyle w:val="Appeldenotedefin"/>
          <w:rFonts w:ascii="Traditional Arabic" w:hAnsi="Traditional Arabic" w:cs="Traditional Arabic"/>
          <w:sz w:val="28"/>
          <w:szCs w:val="28"/>
          <w:rtl/>
          <w:lang w:bidi="ar-DZ"/>
        </w:rPr>
        <w:endnoteReference w:id="21"/>
      </w:r>
      <w:r w:rsidR="004514CB" w:rsidRPr="00DF1AC8">
        <w:rPr>
          <w:rFonts w:ascii="Traditional Arabic" w:hAnsi="Traditional Arabic" w:cs="Traditional Arabic"/>
          <w:sz w:val="28"/>
          <w:szCs w:val="28"/>
          <w:rtl/>
          <w:lang w:bidi="ar-DZ"/>
        </w:rPr>
        <w:t>، فالمنهجية العلمية ترافق عمل الباحث من مرحلة الاعداد والتحضير إلى مرحلة الكتابة والتحرير وإخراج البحث في الصورة النهائية، بحيث ينبغي على الباحث احترام منهجية البحث في أجزائه مقدمة مرورا بالعرض وصولا للخاتمة، مع تبيان قائمة المصادر والمراجع، الملاحق، الفهارس، والسلامة المنهجية في كل جزء بحيث تنطوي المقدمة على جميع خلاياها وعناصرها، وكذا التقسيم السليم للمتن من أبواب وفصول ومباحث مطالب وفروع مع مقدمة وخلاصة الأبواب والفصول...إلخ واحترام خلايا الخاتمة وتبيان النتائج والتوصيات، مع احترام قواعد الاقتباس، التهميش، التوثيق، القراءة، الكتابة إضافة إلى سلامة الأسلوب وقبل ذلك جمع المادة العلمية، واحترام التسلسل في خطة البحث ومرونتها، المنهج المتبع في الدراسة، الأدوات المستخدمة في البحث المنجز، الالتزام بالحجم المطلوب في البحث ومراعاة التوازن بين الأبواب والفصول...إلخ</w:t>
      </w:r>
      <w:r w:rsidR="00D75C82" w:rsidRPr="00DF1AC8">
        <w:rPr>
          <w:rStyle w:val="Appeldenotedefin"/>
          <w:rFonts w:ascii="Traditional Arabic" w:hAnsi="Traditional Arabic" w:cs="Traditional Arabic"/>
          <w:sz w:val="28"/>
          <w:szCs w:val="28"/>
          <w:rtl/>
          <w:lang w:bidi="ar-DZ"/>
        </w:rPr>
        <w:endnoteReference w:id="22"/>
      </w:r>
      <w:r w:rsidR="004514CB" w:rsidRPr="00DF1AC8">
        <w:rPr>
          <w:rFonts w:ascii="Traditional Arabic" w:hAnsi="Traditional Arabic" w:cs="Traditional Arabic"/>
          <w:sz w:val="28"/>
          <w:szCs w:val="28"/>
          <w:rtl/>
          <w:lang w:bidi="ar-DZ"/>
        </w:rPr>
        <w:t>.</w:t>
      </w:r>
      <w:r w:rsidRPr="00DF1AC8">
        <w:rPr>
          <w:rFonts w:ascii="Traditional Arabic" w:hAnsi="Traditional Arabic" w:cs="Traditional Arabic"/>
          <w:sz w:val="28"/>
          <w:szCs w:val="28"/>
          <w:rtl/>
          <w:lang w:bidi="ar-DZ"/>
        </w:rPr>
        <w:t xml:space="preserve"> </w:t>
      </w:r>
    </w:p>
    <w:p w14:paraId="4BF24ACC" w14:textId="50E5CE97" w:rsidR="00D75C82" w:rsidRPr="00DF1AC8" w:rsidRDefault="00895869" w:rsidP="00D75C82">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ثانيا: المواصفات اللغوية</w:t>
      </w:r>
    </w:p>
    <w:p w14:paraId="1C5D9ACF" w14:textId="3AF7B3DA" w:rsidR="00895869" w:rsidRPr="00DF1AC8" w:rsidRDefault="00895869" w:rsidP="00895869">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تعتبر لغة البحث العلمي الجاد، لغة خالية من الأخطاء اللغوية، من حيث اختيار الألفاظ في سياقات البحث، بالدلالات والمعاني التي تقوي النص</w:t>
      </w:r>
      <w:r w:rsidR="009747BE" w:rsidRPr="00DF1AC8">
        <w:rPr>
          <w:rFonts w:ascii="Traditional Arabic" w:hAnsi="Traditional Arabic" w:cs="Traditional Arabic"/>
          <w:sz w:val="28"/>
          <w:szCs w:val="28"/>
          <w:rtl/>
          <w:lang w:bidi="ar-DZ"/>
        </w:rPr>
        <w:t>،</w:t>
      </w:r>
      <w:r w:rsidRPr="00DF1AC8">
        <w:rPr>
          <w:rFonts w:ascii="Traditional Arabic" w:hAnsi="Traditional Arabic" w:cs="Traditional Arabic"/>
          <w:sz w:val="28"/>
          <w:szCs w:val="28"/>
          <w:rtl/>
          <w:lang w:bidi="ar-DZ"/>
        </w:rPr>
        <w:t xml:space="preserve"> من حيث سلامة العناوين وتركيب الجمل ومستعملا الاستخدام الصحيح للقواعد النحوية والاملائية وبناء الفقرات، والمنطقي أن شخصية الباحث وبحثه يتأثران سلبا أو إيجابا بسلامة اللغة من العنوان حتى أخر عبارة في البحث، ولذلك فالباحث الحاذق يقوم بتصحيح الأسلوب والصياغة والتعديل والحذف والاضافة والتصحيح والتنقيح قبل طباعة البحث، فالكتابة العلمية تستدعي استعمال اللفظ الأصل لا الفرع دون استخدام المجاز والتقيد بالأسلوب العلمي المنحصر في علم المعاني، كما أن البحث العلمي يستلزم استخدام المصطلحات العلمية الدقيقة والحديثة بتوظيف لغة سليمة، دقيقة وواضحة تتميز بالإيجاز والتركيز وعدم التكرار </w:t>
      </w:r>
      <w:r w:rsidR="00660EA0" w:rsidRPr="00DF1AC8">
        <w:rPr>
          <w:rFonts w:ascii="Traditional Arabic" w:hAnsi="Traditional Arabic" w:cs="Traditional Arabic"/>
          <w:sz w:val="28"/>
          <w:szCs w:val="28"/>
          <w:rtl/>
          <w:lang w:bidi="ar-DZ"/>
        </w:rPr>
        <w:t>والابتعاد عن الحشو والاطناب والتناقض</w:t>
      </w:r>
      <w:r w:rsidR="00660EA0" w:rsidRPr="00DF1AC8">
        <w:rPr>
          <w:rStyle w:val="Appeldenotedefin"/>
          <w:rFonts w:ascii="Traditional Arabic" w:hAnsi="Traditional Arabic" w:cs="Traditional Arabic"/>
          <w:sz w:val="28"/>
          <w:szCs w:val="28"/>
          <w:rtl/>
          <w:lang w:bidi="ar-DZ"/>
        </w:rPr>
        <w:endnoteReference w:id="23"/>
      </w:r>
      <w:r w:rsidR="00660EA0" w:rsidRPr="00DF1AC8">
        <w:rPr>
          <w:rFonts w:ascii="Traditional Arabic" w:hAnsi="Traditional Arabic" w:cs="Traditional Arabic"/>
          <w:sz w:val="28"/>
          <w:szCs w:val="28"/>
          <w:rtl/>
          <w:lang w:bidi="ar-DZ"/>
        </w:rPr>
        <w:t>.</w:t>
      </w:r>
      <w:r w:rsidRPr="00DF1AC8">
        <w:rPr>
          <w:rFonts w:ascii="Traditional Arabic" w:hAnsi="Traditional Arabic" w:cs="Traditional Arabic"/>
          <w:sz w:val="28"/>
          <w:szCs w:val="28"/>
          <w:rtl/>
          <w:lang w:bidi="ar-DZ"/>
        </w:rPr>
        <w:t xml:space="preserve"> </w:t>
      </w:r>
    </w:p>
    <w:p w14:paraId="5FB0AF44" w14:textId="132ED14D" w:rsidR="00397C11" w:rsidRPr="00DF1AC8" w:rsidRDefault="00397C11" w:rsidP="00397C11">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 xml:space="preserve">الفرع الثاني: </w:t>
      </w:r>
      <w:r w:rsidR="000F5B31" w:rsidRPr="00DF1AC8">
        <w:rPr>
          <w:rFonts w:ascii="Traditional Arabic" w:hAnsi="Traditional Arabic" w:cs="Traditional Arabic"/>
          <w:b/>
          <w:bCs/>
          <w:sz w:val="28"/>
          <w:szCs w:val="28"/>
          <w:rtl/>
          <w:lang w:bidi="ar-DZ"/>
        </w:rPr>
        <w:t xml:space="preserve">الشروط الموضوعية </w:t>
      </w:r>
      <w:r w:rsidR="00D7104F" w:rsidRPr="00DF1AC8">
        <w:rPr>
          <w:rFonts w:ascii="Traditional Arabic" w:hAnsi="Traditional Arabic" w:cs="Traditional Arabic"/>
          <w:b/>
          <w:bCs/>
          <w:sz w:val="28"/>
          <w:szCs w:val="28"/>
          <w:rtl/>
          <w:lang w:bidi="ar-DZ"/>
        </w:rPr>
        <w:t>للبحث العلمي السليم</w:t>
      </w:r>
    </w:p>
    <w:p w14:paraId="1CE39A1D" w14:textId="6B80A8BD" w:rsidR="00D7104F" w:rsidRPr="00DF1AC8" w:rsidRDefault="00D7104F" w:rsidP="00D7104F">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من بين المواصفات الموضوعية الواجب توافرها في البحث العلمي السليم ما يلي:</w:t>
      </w:r>
    </w:p>
    <w:p w14:paraId="53FBE98D" w14:textId="409CE072" w:rsidR="00D7104F" w:rsidRPr="00DF1AC8" w:rsidRDefault="008F3660" w:rsidP="00D7104F">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أولا: حداثة الموضوع</w:t>
      </w:r>
    </w:p>
    <w:p w14:paraId="14D0CD35" w14:textId="4BBB8B82" w:rsidR="008F3660" w:rsidRDefault="008F3660" w:rsidP="008F3660">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يتطلب التأصيل العلمي للبحث أن يكون جادا وهاما في طرحه، معالجا للإشكالات والمواضيع الجدية التي تشكل فعلا هواجس ومعضلات عصيبة يعاني منها القطاع المستهدف وتبحث لها عن حلول، كما يستدعي التأصيل العلمي للبحث أن يكون طرق الموضوع جديدا مختلفا بوضوح عما سبقه من بحوث ويشكل إضافة سرمدية لحقل البحث العلمي في الميدان محل الدراسة</w:t>
      </w:r>
      <w:r w:rsidRPr="00DF1AC8">
        <w:rPr>
          <w:rStyle w:val="Appeldenotedefin"/>
          <w:rFonts w:ascii="Traditional Arabic" w:hAnsi="Traditional Arabic" w:cs="Traditional Arabic"/>
          <w:sz w:val="28"/>
          <w:szCs w:val="28"/>
          <w:rtl/>
          <w:lang w:bidi="ar-DZ"/>
        </w:rPr>
        <w:endnoteReference w:id="24"/>
      </w:r>
      <w:r w:rsidRPr="00DF1AC8">
        <w:rPr>
          <w:rFonts w:ascii="Traditional Arabic" w:hAnsi="Traditional Arabic" w:cs="Traditional Arabic"/>
          <w:sz w:val="28"/>
          <w:szCs w:val="28"/>
          <w:rtl/>
          <w:lang w:bidi="ar-DZ"/>
        </w:rPr>
        <w:t>، وعليه فالمطلوب في البحث أن يكون مبتكرا يمكن</w:t>
      </w:r>
      <w:r w:rsidR="009747BE" w:rsidRPr="00DF1AC8">
        <w:rPr>
          <w:rFonts w:ascii="Traditional Arabic" w:hAnsi="Traditional Arabic" w:cs="Traditional Arabic"/>
          <w:sz w:val="28"/>
          <w:szCs w:val="28"/>
          <w:rtl/>
          <w:lang w:bidi="ar-DZ"/>
        </w:rPr>
        <w:t>ه</w:t>
      </w:r>
      <w:r w:rsidRPr="00DF1AC8">
        <w:rPr>
          <w:rFonts w:ascii="Traditional Arabic" w:hAnsi="Traditional Arabic" w:cs="Traditional Arabic"/>
          <w:sz w:val="28"/>
          <w:szCs w:val="28"/>
          <w:rtl/>
          <w:lang w:bidi="ar-DZ"/>
        </w:rPr>
        <w:t xml:space="preserve"> الكشف عن حقائق جديدة أو على الأقل يدعم المعلومات السابقة بحيث تصبح </w:t>
      </w:r>
      <w:r w:rsidR="00A13583" w:rsidRPr="00DF1AC8">
        <w:rPr>
          <w:rFonts w:ascii="Traditional Arabic" w:hAnsi="Traditional Arabic" w:cs="Traditional Arabic"/>
          <w:sz w:val="28"/>
          <w:szCs w:val="28"/>
          <w:rtl/>
          <w:lang w:bidi="ar-DZ"/>
        </w:rPr>
        <w:t xml:space="preserve">أكثر </w:t>
      </w:r>
      <w:proofErr w:type="spellStart"/>
      <w:r w:rsidR="00A13583" w:rsidRPr="00DF1AC8">
        <w:rPr>
          <w:rFonts w:ascii="Traditional Arabic" w:hAnsi="Traditional Arabic" w:cs="Traditional Arabic"/>
          <w:sz w:val="28"/>
          <w:szCs w:val="28"/>
          <w:rtl/>
          <w:lang w:bidi="ar-DZ"/>
        </w:rPr>
        <w:t>نقاءا</w:t>
      </w:r>
      <w:proofErr w:type="spellEnd"/>
      <w:r w:rsidR="00A13583" w:rsidRPr="00DF1AC8">
        <w:rPr>
          <w:rFonts w:ascii="Traditional Arabic" w:hAnsi="Traditional Arabic" w:cs="Traditional Arabic"/>
          <w:sz w:val="28"/>
          <w:szCs w:val="28"/>
          <w:rtl/>
          <w:lang w:bidi="ar-DZ"/>
        </w:rPr>
        <w:t xml:space="preserve"> ووضوحا</w:t>
      </w:r>
      <w:r w:rsidR="00A13583" w:rsidRPr="00DF1AC8">
        <w:rPr>
          <w:rStyle w:val="Appeldenotedefin"/>
          <w:rFonts w:ascii="Traditional Arabic" w:hAnsi="Traditional Arabic" w:cs="Traditional Arabic"/>
          <w:sz w:val="28"/>
          <w:szCs w:val="28"/>
          <w:rtl/>
          <w:lang w:bidi="ar-DZ"/>
        </w:rPr>
        <w:endnoteReference w:id="25"/>
      </w:r>
      <w:r w:rsidR="00A13583" w:rsidRPr="00DF1AC8">
        <w:rPr>
          <w:rFonts w:ascii="Traditional Arabic" w:hAnsi="Traditional Arabic" w:cs="Traditional Arabic"/>
          <w:sz w:val="28"/>
          <w:szCs w:val="28"/>
          <w:rtl/>
          <w:lang w:bidi="ar-DZ"/>
        </w:rPr>
        <w:t>.</w:t>
      </w:r>
      <w:r w:rsidRPr="00DF1AC8">
        <w:rPr>
          <w:rFonts w:ascii="Traditional Arabic" w:hAnsi="Traditional Arabic" w:cs="Traditional Arabic"/>
          <w:sz w:val="28"/>
          <w:szCs w:val="28"/>
          <w:rtl/>
          <w:lang w:bidi="ar-DZ"/>
        </w:rPr>
        <w:t xml:space="preserve">  </w:t>
      </w:r>
    </w:p>
    <w:p w14:paraId="627C06D2" w14:textId="77777777" w:rsidR="00DF1AC8" w:rsidRPr="00DF1AC8" w:rsidRDefault="00DF1AC8" w:rsidP="00DF1AC8">
      <w:pPr>
        <w:bidi/>
        <w:spacing w:line="240" w:lineRule="auto"/>
        <w:ind w:firstLine="567"/>
        <w:jc w:val="both"/>
        <w:rPr>
          <w:rFonts w:ascii="Traditional Arabic" w:hAnsi="Traditional Arabic" w:cs="Traditional Arabic"/>
          <w:sz w:val="28"/>
          <w:szCs w:val="28"/>
          <w:rtl/>
          <w:lang w:bidi="ar-DZ"/>
        </w:rPr>
      </w:pPr>
    </w:p>
    <w:p w14:paraId="28587D15" w14:textId="3D18EC55" w:rsidR="00884620" w:rsidRPr="00DF1AC8" w:rsidRDefault="00884620" w:rsidP="00884620">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lastRenderedPageBreak/>
        <w:t>ثانيا: مدى مساهمة الموضوع في إثراء المعرفة</w:t>
      </w:r>
    </w:p>
    <w:p w14:paraId="30350928" w14:textId="4745C7C5" w:rsidR="00884620" w:rsidRPr="00DF1AC8" w:rsidRDefault="00884620" w:rsidP="00884620">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 xml:space="preserve">إن المعارف التي يمتلكها الباحث يجب </w:t>
      </w:r>
      <w:proofErr w:type="gramStart"/>
      <w:r w:rsidRPr="00DF1AC8">
        <w:rPr>
          <w:rFonts w:ascii="Traditional Arabic" w:hAnsi="Traditional Arabic" w:cs="Traditional Arabic"/>
          <w:sz w:val="28"/>
          <w:szCs w:val="28"/>
          <w:rtl/>
          <w:lang w:bidi="ar-DZ"/>
        </w:rPr>
        <w:t>أن</w:t>
      </w:r>
      <w:r w:rsidR="00E426E5" w:rsidRPr="00DF1AC8">
        <w:rPr>
          <w:rFonts w:ascii="Traditional Arabic" w:hAnsi="Traditional Arabic" w:cs="Traditional Arabic"/>
          <w:sz w:val="28"/>
          <w:szCs w:val="28"/>
          <w:rtl/>
          <w:lang w:bidi="ar-DZ"/>
        </w:rPr>
        <w:t xml:space="preserve"> </w:t>
      </w:r>
      <w:r w:rsidRPr="00DF1AC8">
        <w:rPr>
          <w:rFonts w:ascii="Traditional Arabic" w:hAnsi="Traditional Arabic" w:cs="Traditional Arabic"/>
          <w:sz w:val="28"/>
          <w:szCs w:val="28"/>
          <w:rtl/>
          <w:lang w:bidi="ar-DZ"/>
        </w:rPr>
        <w:t>لا</w:t>
      </w:r>
      <w:proofErr w:type="gramEnd"/>
      <w:r w:rsidRPr="00DF1AC8">
        <w:rPr>
          <w:rFonts w:ascii="Traditional Arabic" w:hAnsi="Traditional Arabic" w:cs="Traditional Arabic"/>
          <w:sz w:val="28"/>
          <w:szCs w:val="28"/>
          <w:rtl/>
          <w:lang w:bidi="ar-DZ"/>
        </w:rPr>
        <w:t xml:space="preserve"> تبقى مجرد قالب فكري، وإنما عليه أن يوظف معارفه لخدمة المجتمع واحتواء قضاياه، وبالتالي فإذا ما أقبل الباحث على انجاز موضوع ما أو تقديمه عليه أن يراعي مساهمته في إثراء المعرفة والوصول إلى نتائج مثمرة، فلا تكون الدراسة سطحية، كما عليه أن يعيش الموضوع واشكاليته، حتى يتسنى له تحليلها أو الوصول إلى نتائج أو حلول قيمة، وبالتالي وجوب مراعاة الجودة في نتائج البحوث العلمية</w:t>
      </w:r>
      <w:r w:rsidRPr="00DF1AC8">
        <w:rPr>
          <w:rStyle w:val="Appeldenotedefin"/>
          <w:rFonts w:ascii="Traditional Arabic" w:hAnsi="Traditional Arabic" w:cs="Traditional Arabic"/>
          <w:sz w:val="28"/>
          <w:szCs w:val="28"/>
          <w:rtl/>
          <w:lang w:bidi="ar-DZ"/>
        </w:rPr>
        <w:endnoteReference w:id="26"/>
      </w:r>
      <w:r w:rsidRPr="00DF1AC8">
        <w:rPr>
          <w:rFonts w:ascii="Traditional Arabic" w:hAnsi="Traditional Arabic" w:cs="Traditional Arabic"/>
          <w:sz w:val="28"/>
          <w:szCs w:val="28"/>
          <w:rtl/>
          <w:lang w:bidi="ar-DZ"/>
        </w:rPr>
        <w:t>.</w:t>
      </w:r>
    </w:p>
    <w:p w14:paraId="7B7E63F8" w14:textId="1C324416" w:rsidR="00D1192A" w:rsidRPr="00DF1AC8" w:rsidRDefault="00D1192A" w:rsidP="00D1192A">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المبحث الثاني:</w:t>
      </w:r>
      <w:r w:rsidR="00A00ADD" w:rsidRPr="00DF1AC8">
        <w:rPr>
          <w:rFonts w:ascii="Traditional Arabic" w:hAnsi="Traditional Arabic" w:cs="Traditional Arabic"/>
          <w:b/>
          <w:bCs/>
          <w:sz w:val="28"/>
          <w:szCs w:val="28"/>
          <w:rtl/>
          <w:lang w:bidi="ar-DZ"/>
        </w:rPr>
        <w:t xml:space="preserve"> الهندسة القانونية لأخلاقيات البحث العلمي أمام التحول الرقمي في الجزائر</w:t>
      </w:r>
    </w:p>
    <w:p w14:paraId="577E4D78" w14:textId="0C84AC97" w:rsidR="00D1192A" w:rsidRPr="00DF1AC8" w:rsidRDefault="00250A9C" w:rsidP="00D1192A">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في عصرنا الحالي، بات التحول الرقمي ضرورة لا غنى عنها في أغلب المجالات، وعلى وجه الخصوص في التعليم العالي هذا التحول الذي لا يقتصر على تطبيق التكنولوجيا في العمليات التعليمية فقط، بل يشمل أيضا إعادة تصور كيفية البحث، وكذا طرق التدريس والتعلم وإدارة المؤسسات التعليمية، ليبقى الهدف في النهاية هو تحسين جودة التعليم وجعله أكثر فاعلية وكفاءة وملاءمة للطلاب والأساتذة على حد سواء، وعليه سنعمد من خلال</w:t>
      </w:r>
      <w:r w:rsidR="00A00ADD" w:rsidRPr="00DF1AC8">
        <w:rPr>
          <w:rFonts w:ascii="Traditional Arabic" w:hAnsi="Traditional Arabic" w:cs="Traditional Arabic"/>
          <w:sz w:val="28"/>
          <w:szCs w:val="28"/>
          <w:rtl/>
          <w:lang w:bidi="ar-DZ"/>
        </w:rPr>
        <w:t xml:space="preserve"> هذا المبحث </w:t>
      </w:r>
      <w:r w:rsidRPr="00DF1AC8">
        <w:rPr>
          <w:rFonts w:ascii="Traditional Arabic" w:hAnsi="Traditional Arabic" w:cs="Traditional Arabic"/>
          <w:sz w:val="28"/>
          <w:szCs w:val="28"/>
          <w:rtl/>
          <w:lang w:bidi="ar-DZ"/>
        </w:rPr>
        <w:t xml:space="preserve"> إلى توضيح دور التحول الرقمي في ميدان البحوث العلمية (المطلب الأول)، و</w:t>
      </w:r>
      <w:r w:rsidR="00A00ADD" w:rsidRPr="00DF1AC8">
        <w:rPr>
          <w:rFonts w:ascii="Traditional Arabic" w:hAnsi="Traditional Arabic" w:cs="Traditional Arabic"/>
          <w:sz w:val="28"/>
          <w:szCs w:val="28"/>
          <w:rtl/>
          <w:lang w:bidi="ar-DZ"/>
        </w:rPr>
        <w:t>الت</w:t>
      </w:r>
      <w:r w:rsidRPr="00DF1AC8">
        <w:rPr>
          <w:rFonts w:ascii="Traditional Arabic" w:hAnsi="Traditional Arabic" w:cs="Traditional Arabic"/>
          <w:sz w:val="28"/>
          <w:szCs w:val="28"/>
          <w:rtl/>
          <w:lang w:bidi="ar-DZ"/>
        </w:rPr>
        <w:t xml:space="preserve">طرق </w:t>
      </w:r>
      <w:r w:rsidR="00A00ADD" w:rsidRPr="00DF1AC8">
        <w:rPr>
          <w:rFonts w:ascii="Traditional Arabic" w:hAnsi="Traditional Arabic" w:cs="Traditional Arabic"/>
          <w:sz w:val="28"/>
          <w:szCs w:val="28"/>
          <w:rtl/>
          <w:lang w:bidi="ar-DZ"/>
        </w:rPr>
        <w:t xml:space="preserve">إلى الأطر </w:t>
      </w:r>
      <w:r w:rsidRPr="00DF1AC8">
        <w:rPr>
          <w:rFonts w:ascii="Traditional Arabic" w:hAnsi="Traditional Arabic" w:cs="Traditional Arabic"/>
          <w:sz w:val="28"/>
          <w:szCs w:val="28"/>
          <w:rtl/>
          <w:lang w:bidi="ar-DZ"/>
        </w:rPr>
        <w:t>القانونية خصوصا ما تعلق بمجال السرقة العلمية (المطلب الثاني)</w:t>
      </w:r>
      <w:r w:rsidR="001C7FF3" w:rsidRPr="00DF1AC8">
        <w:rPr>
          <w:rStyle w:val="Appeldenotedefin"/>
          <w:rFonts w:ascii="Traditional Arabic" w:hAnsi="Traditional Arabic" w:cs="Traditional Arabic"/>
          <w:sz w:val="28"/>
          <w:szCs w:val="28"/>
          <w:rtl/>
          <w:lang w:bidi="ar-DZ"/>
        </w:rPr>
        <w:endnoteReference w:id="27"/>
      </w:r>
      <w:r w:rsidRPr="00DF1AC8">
        <w:rPr>
          <w:rFonts w:ascii="Traditional Arabic" w:hAnsi="Traditional Arabic" w:cs="Traditional Arabic"/>
          <w:sz w:val="28"/>
          <w:szCs w:val="28"/>
          <w:rtl/>
          <w:lang w:bidi="ar-DZ"/>
        </w:rPr>
        <w:t>.</w:t>
      </w:r>
    </w:p>
    <w:p w14:paraId="422CC243" w14:textId="553CC0F6" w:rsidR="00250A9C" w:rsidRPr="00DF1AC8" w:rsidRDefault="00250A9C" w:rsidP="00250A9C">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 xml:space="preserve">المطلب الأول: </w:t>
      </w:r>
      <w:r w:rsidR="00871C5E" w:rsidRPr="00DF1AC8">
        <w:rPr>
          <w:rFonts w:ascii="Traditional Arabic" w:hAnsi="Traditional Arabic" w:cs="Traditional Arabic"/>
          <w:b/>
          <w:bCs/>
          <w:sz w:val="28"/>
          <w:szCs w:val="28"/>
          <w:rtl/>
          <w:lang w:bidi="ar-DZ"/>
        </w:rPr>
        <w:t>تأثير</w:t>
      </w:r>
      <w:r w:rsidR="004E3EEF" w:rsidRPr="00DF1AC8">
        <w:rPr>
          <w:rFonts w:ascii="Traditional Arabic" w:hAnsi="Traditional Arabic" w:cs="Traditional Arabic"/>
          <w:b/>
          <w:bCs/>
          <w:sz w:val="28"/>
          <w:szCs w:val="28"/>
          <w:rtl/>
          <w:lang w:bidi="ar-DZ"/>
        </w:rPr>
        <w:t xml:space="preserve"> التحول الرقمي </w:t>
      </w:r>
      <w:r w:rsidR="00871C5E" w:rsidRPr="00DF1AC8">
        <w:rPr>
          <w:rFonts w:ascii="Traditional Arabic" w:hAnsi="Traditional Arabic" w:cs="Traditional Arabic"/>
          <w:b/>
          <w:bCs/>
          <w:sz w:val="28"/>
          <w:szCs w:val="28"/>
          <w:rtl/>
          <w:lang w:bidi="ar-DZ"/>
        </w:rPr>
        <w:t>على أخلاقيات البحث العلمي</w:t>
      </w:r>
    </w:p>
    <w:p w14:paraId="1B066839" w14:textId="66423FB4" w:rsidR="00223989" w:rsidRPr="00DF1AC8" w:rsidRDefault="00223989" w:rsidP="00223989">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أدى التقدم التكنولوجي المتسارع إلى جعل العديد من المؤسسات في قطاعات مختلفة تتجه إلى تحويل ما تمتلكه م</w:t>
      </w:r>
      <w:r w:rsidR="009747BE" w:rsidRPr="00DF1AC8">
        <w:rPr>
          <w:rFonts w:ascii="Traditional Arabic" w:hAnsi="Traditional Arabic" w:cs="Traditional Arabic"/>
          <w:sz w:val="28"/>
          <w:szCs w:val="28"/>
          <w:rtl/>
          <w:lang w:bidi="ar-DZ"/>
        </w:rPr>
        <w:t>ن</w:t>
      </w:r>
      <w:r w:rsidRPr="00DF1AC8">
        <w:rPr>
          <w:rFonts w:ascii="Traditional Arabic" w:hAnsi="Traditional Arabic" w:cs="Traditional Arabic"/>
          <w:sz w:val="28"/>
          <w:szCs w:val="28"/>
          <w:rtl/>
          <w:lang w:bidi="ar-DZ"/>
        </w:rPr>
        <w:t xml:space="preserve"> مصا</w:t>
      </w:r>
      <w:r w:rsidR="009747BE" w:rsidRPr="00DF1AC8">
        <w:rPr>
          <w:rFonts w:ascii="Traditional Arabic" w:hAnsi="Traditional Arabic" w:cs="Traditional Arabic"/>
          <w:sz w:val="28"/>
          <w:szCs w:val="28"/>
          <w:rtl/>
          <w:lang w:bidi="ar-DZ"/>
        </w:rPr>
        <w:t>د</w:t>
      </w:r>
      <w:r w:rsidRPr="00DF1AC8">
        <w:rPr>
          <w:rFonts w:ascii="Traditional Arabic" w:hAnsi="Traditional Arabic" w:cs="Traditional Arabic"/>
          <w:sz w:val="28"/>
          <w:szCs w:val="28"/>
          <w:rtl/>
          <w:lang w:bidi="ar-DZ"/>
        </w:rPr>
        <w:t xml:space="preserve">ر معلومات إلى أشكال رقمية، وذلك مسايرة منها لآخر المستجدات والتطورات التقنية في مجال حفظ المعلومات واسترجاعها واتاحتها ويعد قطاع التعليم العالي من القطاعات التي أولت اهتماما بالغا لعملية </w:t>
      </w:r>
      <w:proofErr w:type="spellStart"/>
      <w:r w:rsidRPr="00DF1AC8">
        <w:rPr>
          <w:rFonts w:ascii="Traditional Arabic" w:hAnsi="Traditional Arabic" w:cs="Traditional Arabic"/>
          <w:sz w:val="28"/>
          <w:szCs w:val="28"/>
          <w:rtl/>
          <w:lang w:bidi="ar-DZ"/>
        </w:rPr>
        <w:t>رقمنة</w:t>
      </w:r>
      <w:proofErr w:type="spellEnd"/>
      <w:r w:rsidRPr="00DF1AC8">
        <w:rPr>
          <w:rFonts w:ascii="Traditional Arabic" w:hAnsi="Traditional Arabic" w:cs="Traditional Arabic"/>
          <w:sz w:val="28"/>
          <w:szCs w:val="28"/>
          <w:rtl/>
          <w:lang w:bidi="ar-DZ"/>
        </w:rPr>
        <w:t xml:space="preserve"> قاعدة معلوماتها ولأن مفهوم التحول الرقمي مفهوم حديث سنعمد إلى إعطاء نبذة عنه (الفرع الأول)، ولتكون أبعاده في مجال أخلاقيات البحث العلمي من نصيب (الفرع الثاني)</w:t>
      </w:r>
      <w:r w:rsidRPr="00DF1AC8">
        <w:rPr>
          <w:rStyle w:val="Appeldenotedefin"/>
          <w:rFonts w:ascii="Traditional Arabic" w:hAnsi="Traditional Arabic" w:cs="Traditional Arabic"/>
          <w:sz w:val="28"/>
          <w:szCs w:val="28"/>
          <w:rtl/>
          <w:lang w:bidi="ar-DZ"/>
        </w:rPr>
        <w:endnoteReference w:id="28"/>
      </w:r>
      <w:r w:rsidRPr="00DF1AC8">
        <w:rPr>
          <w:rFonts w:ascii="Traditional Arabic" w:hAnsi="Traditional Arabic" w:cs="Traditional Arabic"/>
          <w:sz w:val="28"/>
          <w:szCs w:val="28"/>
          <w:rtl/>
          <w:lang w:bidi="ar-DZ"/>
        </w:rPr>
        <w:t xml:space="preserve">. </w:t>
      </w:r>
    </w:p>
    <w:p w14:paraId="661AA900" w14:textId="55DFE68F" w:rsidR="00EC7607" w:rsidRPr="00DF1AC8" w:rsidRDefault="000C193D" w:rsidP="00EC7607">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الفرع الأول: حول التحول الرقمي</w:t>
      </w:r>
    </w:p>
    <w:p w14:paraId="5F49D086" w14:textId="77777777" w:rsidR="00463920" w:rsidRPr="00DF1AC8" w:rsidRDefault="000C193D" w:rsidP="000C193D">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يعد مصطلح التحول الرقمي مصطلح حديث ظهر مؤخرا حيث فرضه التطور التكنولوجي الذي شهده العالم وظهور الانترنت وانتشارها، فيعرف التحول الرقمي على أنه عملية تهدف إلى تحسين الكيانات والمؤسسات من خلال إطلاق تغييرات على خصائصها باستخدام </w:t>
      </w:r>
      <w:r w:rsidR="00463920" w:rsidRPr="00DF1AC8">
        <w:rPr>
          <w:rFonts w:ascii="Traditional Arabic" w:hAnsi="Traditional Arabic" w:cs="Traditional Arabic"/>
          <w:sz w:val="28"/>
          <w:szCs w:val="28"/>
          <w:rtl/>
          <w:lang w:bidi="ar-DZ"/>
        </w:rPr>
        <w:t>مجموعة من تقنيات المعلومات والحوسبة والاتصالات، من أجل تطوير وتفعيل أدائها وجعله أكثر كفاءة وبالتالي تعزيز قدرتها التنافسية بما يضمن بقائها واستمراريتها.</w:t>
      </w:r>
    </w:p>
    <w:p w14:paraId="64D0295E" w14:textId="4379505A" w:rsidR="000C193D" w:rsidRPr="00DF1AC8" w:rsidRDefault="00463920" w:rsidP="00463920">
      <w:pPr>
        <w:bidi/>
        <w:spacing w:line="240"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أما فيما يتعلق بالأفراد فيتمحور دور هذه التقنية في تمكينه</w:t>
      </w:r>
      <w:r w:rsidR="00D55F89" w:rsidRPr="00DF1AC8">
        <w:rPr>
          <w:rFonts w:ascii="Traditional Arabic" w:hAnsi="Traditional Arabic" w:cs="Traditional Arabic"/>
          <w:sz w:val="28"/>
          <w:szCs w:val="28"/>
          <w:rtl/>
          <w:lang w:bidi="ar-DZ"/>
        </w:rPr>
        <w:t>م</w:t>
      </w:r>
      <w:r w:rsidRPr="00DF1AC8">
        <w:rPr>
          <w:rFonts w:ascii="Traditional Arabic" w:hAnsi="Traditional Arabic" w:cs="Traditional Arabic"/>
          <w:sz w:val="28"/>
          <w:szCs w:val="28"/>
          <w:rtl/>
          <w:lang w:bidi="ar-DZ"/>
        </w:rPr>
        <w:t xml:space="preserve"> من الحصول على الخدمات الأساسية وتنفيذ الأعمال من خلال أجهزة الحاسوب الشخصية والهواتف الذكية والأجهزة الذكية دون الحاجة للرجوع للمؤسسات والاتصال بمراكز خدمة العملاء التابعة في حالة الحاجة لتلبية متطلبات معينة</w:t>
      </w:r>
      <w:r w:rsidRPr="00DF1AC8">
        <w:rPr>
          <w:rStyle w:val="Appeldenotedefin"/>
          <w:rFonts w:ascii="Traditional Arabic" w:hAnsi="Traditional Arabic" w:cs="Traditional Arabic"/>
          <w:sz w:val="28"/>
          <w:szCs w:val="28"/>
          <w:rtl/>
          <w:lang w:bidi="ar-DZ"/>
        </w:rPr>
        <w:endnoteReference w:id="29"/>
      </w:r>
      <w:r w:rsidRPr="00DF1AC8">
        <w:rPr>
          <w:rFonts w:ascii="Traditional Arabic" w:hAnsi="Traditional Arabic" w:cs="Traditional Arabic"/>
          <w:sz w:val="28"/>
          <w:szCs w:val="28"/>
          <w:rtl/>
          <w:lang w:bidi="ar-DZ"/>
        </w:rPr>
        <w:t xml:space="preserve">. </w:t>
      </w:r>
    </w:p>
    <w:p w14:paraId="79B8B64F" w14:textId="198B18D9" w:rsidR="00425FC4" w:rsidRPr="00DF1AC8" w:rsidRDefault="00A17A96" w:rsidP="00425FC4">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وفي تعريف آخر للتحول الرقمي يعرف </w:t>
      </w:r>
      <w:r w:rsidR="00D26BE2" w:rsidRPr="00DF1AC8">
        <w:rPr>
          <w:rFonts w:ascii="Traditional Arabic" w:hAnsi="Traditional Arabic" w:cs="Traditional Arabic"/>
          <w:sz w:val="28"/>
          <w:szCs w:val="28"/>
          <w:rtl/>
          <w:lang w:bidi="ar-DZ"/>
        </w:rPr>
        <w:t xml:space="preserve">على أنه عملية اجتماعية يتم فيها الاتصال عن بعد بين أطراف يتبادلون الأدوار في بث الرسائل الاتصالية المتنوعة واستقبالها، من خلال النظم الرقمية ووسائلها لتحقيق أهداف معينة، وذلك </w:t>
      </w:r>
      <w:proofErr w:type="spellStart"/>
      <w:r w:rsidR="00D26BE2" w:rsidRPr="00DF1AC8">
        <w:rPr>
          <w:rFonts w:ascii="Traditional Arabic" w:hAnsi="Traditional Arabic" w:cs="Traditional Arabic"/>
          <w:sz w:val="28"/>
          <w:szCs w:val="28"/>
          <w:rtl/>
          <w:lang w:bidi="ar-DZ"/>
        </w:rPr>
        <w:t>برقمنة</w:t>
      </w:r>
      <w:proofErr w:type="spellEnd"/>
      <w:r w:rsidR="00D26BE2" w:rsidRPr="00DF1AC8">
        <w:rPr>
          <w:rFonts w:ascii="Traditional Arabic" w:hAnsi="Traditional Arabic" w:cs="Traditional Arabic"/>
          <w:sz w:val="28"/>
          <w:szCs w:val="28"/>
          <w:rtl/>
          <w:lang w:bidi="ar-DZ"/>
        </w:rPr>
        <w:t xml:space="preserve"> المعلومات وتحويلها من نصوص وصور وأصوات إلى موجات كهربائية مرقمة وإرسالها، وتخزينها ومعالجتها وضبطها إلى مختلف المستخدمين من موظفين وأساتذة وطلبة، مما يسهل عملية التواصل داخل مختلف وحداتها الإدارية</w:t>
      </w:r>
      <w:r w:rsidR="00D26BE2" w:rsidRPr="00DF1AC8">
        <w:rPr>
          <w:rStyle w:val="Appeldenotedefin"/>
          <w:rFonts w:ascii="Traditional Arabic" w:hAnsi="Traditional Arabic" w:cs="Traditional Arabic"/>
          <w:sz w:val="28"/>
          <w:szCs w:val="28"/>
          <w:rtl/>
          <w:lang w:bidi="ar-DZ"/>
        </w:rPr>
        <w:endnoteReference w:id="30"/>
      </w:r>
      <w:r w:rsidR="00D26BE2" w:rsidRPr="00DF1AC8">
        <w:rPr>
          <w:rFonts w:ascii="Traditional Arabic" w:hAnsi="Traditional Arabic" w:cs="Traditional Arabic"/>
          <w:sz w:val="28"/>
          <w:szCs w:val="28"/>
          <w:rtl/>
          <w:lang w:bidi="ar-DZ"/>
        </w:rPr>
        <w:t>.</w:t>
      </w:r>
    </w:p>
    <w:p w14:paraId="2E88405B" w14:textId="53D693C2" w:rsidR="00E63D46" w:rsidRPr="00DF1AC8" w:rsidRDefault="00E63D46" w:rsidP="00E63D46">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lastRenderedPageBreak/>
        <w:t>وعليه يقوم التحول الرقمي بنقل وتحويل الخدمات الأساسية للأفراد من شكلها التقليدي إلى الصور الحديثة باستخدام التقنيات الحديثة والمتطورة.</w:t>
      </w:r>
    </w:p>
    <w:p w14:paraId="34535B5C" w14:textId="38049FCF" w:rsidR="00433040" w:rsidRPr="00DF1AC8" w:rsidRDefault="00433040" w:rsidP="00433040">
      <w:pPr>
        <w:bidi/>
        <w:spacing w:line="240"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ومن بين </w:t>
      </w:r>
      <w:bookmarkStart w:id="6" w:name="_Hlk206592728"/>
      <w:r w:rsidRPr="00DF1AC8">
        <w:rPr>
          <w:rFonts w:ascii="Traditional Arabic" w:hAnsi="Traditional Arabic" w:cs="Traditional Arabic"/>
          <w:sz w:val="28"/>
          <w:szCs w:val="28"/>
          <w:rtl/>
          <w:lang w:bidi="ar-DZ"/>
        </w:rPr>
        <w:t xml:space="preserve">تقنيات التحول الرقمي </w:t>
      </w:r>
      <w:bookmarkEnd w:id="6"/>
      <w:r w:rsidRPr="00DF1AC8">
        <w:rPr>
          <w:rFonts w:ascii="Traditional Arabic" w:hAnsi="Traditional Arabic" w:cs="Traditional Arabic"/>
          <w:sz w:val="28"/>
          <w:szCs w:val="28"/>
          <w:rtl/>
          <w:lang w:bidi="ar-DZ"/>
        </w:rPr>
        <w:t>في الجامعات نجد:</w:t>
      </w:r>
    </w:p>
    <w:p w14:paraId="0909D0D4" w14:textId="4B1E93C2" w:rsidR="00433040" w:rsidRPr="00DF1AC8" w:rsidRDefault="00DF1AC8" w:rsidP="00433040">
      <w:pPr>
        <w:bidi/>
        <w:spacing w:line="276" w:lineRule="auto"/>
        <w:ind w:firstLine="567"/>
        <w:jc w:val="both"/>
        <w:rPr>
          <w:rFonts w:ascii="Traditional Arabic" w:hAnsi="Traditional Arabic" w:cs="Traditional Arabic"/>
          <w:sz w:val="28"/>
          <w:szCs w:val="28"/>
          <w:rtl/>
          <w:lang w:bidi="ar-DZ"/>
        </w:rPr>
      </w:pPr>
      <w:r>
        <w:rPr>
          <w:rFonts w:ascii="Traditional Arabic" w:hAnsi="Traditional Arabic" w:cs="Traditional Arabic" w:hint="cs"/>
          <w:b/>
          <w:bCs/>
          <w:sz w:val="28"/>
          <w:szCs w:val="28"/>
          <w:rtl/>
          <w:lang w:bidi="ar-DZ"/>
        </w:rPr>
        <w:t>-</w:t>
      </w:r>
      <w:r w:rsidR="00433040" w:rsidRPr="00DF1AC8">
        <w:rPr>
          <w:rFonts w:ascii="Traditional Arabic" w:hAnsi="Traditional Arabic" w:cs="Traditional Arabic"/>
          <w:b/>
          <w:bCs/>
          <w:sz w:val="28"/>
          <w:szCs w:val="28"/>
          <w:rtl/>
          <w:lang w:bidi="ar-DZ"/>
        </w:rPr>
        <w:t xml:space="preserve">الذكاء الاصطناعي: </w:t>
      </w:r>
      <w:r w:rsidR="00433040" w:rsidRPr="00DF1AC8">
        <w:rPr>
          <w:rFonts w:ascii="Traditional Arabic" w:hAnsi="Traditional Arabic" w:cs="Traditional Arabic"/>
          <w:sz w:val="28"/>
          <w:szCs w:val="28"/>
          <w:rtl/>
          <w:lang w:bidi="ar-DZ"/>
        </w:rPr>
        <w:t xml:space="preserve">يعتبر أكثر الموضوعات </w:t>
      </w:r>
      <w:proofErr w:type="spellStart"/>
      <w:r w:rsidR="00433040" w:rsidRPr="00DF1AC8">
        <w:rPr>
          <w:rFonts w:ascii="Traditional Arabic" w:hAnsi="Traditional Arabic" w:cs="Traditional Arabic"/>
          <w:sz w:val="28"/>
          <w:szCs w:val="28"/>
          <w:rtl/>
          <w:lang w:bidi="ar-DZ"/>
        </w:rPr>
        <w:t>إستخداما</w:t>
      </w:r>
      <w:proofErr w:type="spellEnd"/>
      <w:r w:rsidR="00433040" w:rsidRPr="00DF1AC8">
        <w:rPr>
          <w:rFonts w:ascii="Traditional Arabic" w:hAnsi="Traditional Arabic" w:cs="Traditional Arabic"/>
          <w:sz w:val="28"/>
          <w:szCs w:val="28"/>
          <w:rtl/>
          <w:lang w:bidi="ar-DZ"/>
        </w:rPr>
        <w:t xml:space="preserve"> في الوقت الحالي، حيث يعرف بأنه قدرة الآلات على تكرار الوظائف المعرفية البشرية مثل حل المشكلات والتعلم، وكذا التعرف على الأنماط التي تمكنهم من إجراء تنبؤات تستخدم لتسهيل اتخاذ القرار</w:t>
      </w:r>
      <w:r w:rsidR="00433040" w:rsidRPr="00DF1AC8">
        <w:rPr>
          <w:rStyle w:val="Appeldenotedefin"/>
          <w:rFonts w:ascii="Traditional Arabic" w:hAnsi="Traditional Arabic" w:cs="Traditional Arabic"/>
          <w:sz w:val="28"/>
          <w:szCs w:val="28"/>
          <w:rtl/>
          <w:lang w:bidi="ar-DZ"/>
        </w:rPr>
        <w:endnoteReference w:id="31"/>
      </w:r>
      <w:r w:rsidR="00433040" w:rsidRPr="00DF1AC8">
        <w:rPr>
          <w:rFonts w:ascii="Traditional Arabic" w:hAnsi="Traditional Arabic" w:cs="Traditional Arabic"/>
          <w:sz w:val="28"/>
          <w:szCs w:val="28"/>
          <w:rtl/>
          <w:lang w:bidi="ar-DZ"/>
        </w:rPr>
        <w:t>. ويرى البعض أن الذكاء الاصطناعي هو أحد علوم الحاسب الفرعية التي تهتم بإنشاء برمجيات ومكونات مادية قادرة على محاكاة السلوك البشري، فالمحاسبات لها القدرة على محاكاة بعض قدرات العقل البشري، كإجراء العمليات الحسابية، معالجة الأرقام والحروف، وبعض القرارات البسيطة بالإضافة الى القدرة الفائقة على تخزين واسترجاع المعلومات</w:t>
      </w:r>
      <w:r w:rsidR="00433040" w:rsidRPr="00DF1AC8">
        <w:rPr>
          <w:rStyle w:val="Appeldenotedefin"/>
          <w:rFonts w:ascii="Traditional Arabic" w:hAnsi="Traditional Arabic" w:cs="Traditional Arabic"/>
          <w:sz w:val="28"/>
          <w:szCs w:val="28"/>
          <w:rtl/>
          <w:lang w:bidi="ar-DZ"/>
        </w:rPr>
        <w:endnoteReference w:id="32"/>
      </w:r>
      <w:r w:rsidR="00433040" w:rsidRPr="00DF1AC8">
        <w:rPr>
          <w:rFonts w:ascii="Traditional Arabic" w:hAnsi="Traditional Arabic" w:cs="Traditional Arabic"/>
          <w:sz w:val="28"/>
          <w:szCs w:val="28"/>
          <w:rtl/>
          <w:lang w:bidi="ar-DZ"/>
        </w:rPr>
        <w:t xml:space="preserve">. </w:t>
      </w:r>
    </w:p>
    <w:p w14:paraId="36D871EF" w14:textId="6F1761C6" w:rsidR="004A56CE" w:rsidRPr="00DF1AC8" w:rsidRDefault="00DF1AC8" w:rsidP="004A56CE">
      <w:pPr>
        <w:bidi/>
        <w:spacing w:line="276" w:lineRule="auto"/>
        <w:ind w:firstLine="567"/>
        <w:jc w:val="both"/>
        <w:rPr>
          <w:rFonts w:ascii="Traditional Arabic" w:hAnsi="Traditional Arabic" w:cs="Traditional Arabic"/>
          <w:sz w:val="28"/>
          <w:szCs w:val="28"/>
          <w:rtl/>
          <w:lang w:bidi="ar-DZ"/>
        </w:rPr>
      </w:pPr>
      <w:r>
        <w:rPr>
          <w:rFonts w:ascii="Traditional Arabic" w:hAnsi="Traditional Arabic" w:cs="Traditional Arabic" w:hint="cs"/>
          <w:b/>
          <w:bCs/>
          <w:sz w:val="28"/>
          <w:szCs w:val="28"/>
          <w:rtl/>
          <w:lang w:bidi="ar-DZ"/>
        </w:rPr>
        <w:t>-</w:t>
      </w:r>
      <w:r w:rsidR="004A56CE" w:rsidRPr="00DF1AC8">
        <w:rPr>
          <w:rFonts w:ascii="Traditional Arabic" w:hAnsi="Traditional Arabic" w:cs="Traditional Arabic"/>
          <w:b/>
          <w:bCs/>
          <w:sz w:val="28"/>
          <w:szCs w:val="28"/>
          <w:rtl/>
          <w:lang w:bidi="ar-DZ"/>
        </w:rPr>
        <w:t>تقنيات الواقع الافتراضي</w:t>
      </w:r>
      <w:r w:rsidR="0074059A" w:rsidRPr="00DF1AC8">
        <w:rPr>
          <w:rFonts w:ascii="Traditional Arabic" w:hAnsi="Traditional Arabic" w:cs="Traditional Arabic"/>
          <w:b/>
          <w:bCs/>
          <w:sz w:val="28"/>
          <w:szCs w:val="28"/>
          <w:rtl/>
          <w:lang w:bidi="ar-DZ"/>
        </w:rPr>
        <w:t xml:space="preserve"> والواقع المعزز</w:t>
      </w:r>
      <w:r w:rsidR="004A56CE" w:rsidRPr="00DF1AC8">
        <w:rPr>
          <w:rFonts w:ascii="Traditional Arabic" w:hAnsi="Traditional Arabic" w:cs="Traditional Arabic"/>
          <w:sz w:val="28"/>
          <w:szCs w:val="28"/>
          <w:rtl/>
          <w:lang w:bidi="ar-DZ"/>
        </w:rPr>
        <w:t>: تقنية رقمية توفر تجارب حقيقية يمكن أن نصل إليها من خلال الأجهزة الالكترونية المختلفة، حيث يتمكن الأشخاص من ارتداء نظارات الواقع المعزز والغوص بالكامل في العالم الافتراضي حتى يحس الشخص نفسه في ذلك المكان حقا، تعتمد التقنية على تجربتها في غرفة مظلمة تضيف تأثيرا على التجربة</w:t>
      </w:r>
      <w:r w:rsidR="004A56CE" w:rsidRPr="00DF1AC8">
        <w:rPr>
          <w:rStyle w:val="Appeldenotedefin"/>
          <w:rFonts w:ascii="Traditional Arabic" w:hAnsi="Traditional Arabic" w:cs="Traditional Arabic"/>
          <w:sz w:val="28"/>
          <w:szCs w:val="28"/>
          <w:rtl/>
          <w:lang w:bidi="ar-DZ"/>
        </w:rPr>
        <w:endnoteReference w:id="33"/>
      </w:r>
      <w:r w:rsidR="004A56CE" w:rsidRPr="00DF1AC8">
        <w:rPr>
          <w:rFonts w:ascii="Traditional Arabic" w:hAnsi="Traditional Arabic" w:cs="Traditional Arabic"/>
          <w:sz w:val="28"/>
          <w:szCs w:val="28"/>
          <w:rtl/>
          <w:lang w:bidi="ar-DZ"/>
        </w:rPr>
        <w:t>.</w:t>
      </w:r>
    </w:p>
    <w:p w14:paraId="5E273A50" w14:textId="6F0EE323" w:rsidR="008730E3" w:rsidRPr="00DF1AC8" w:rsidRDefault="00DF1AC8" w:rsidP="008730E3">
      <w:pPr>
        <w:bidi/>
        <w:spacing w:line="276" w:lineRule="auto"/>
        <w:ind w:firstLine="567"/>
        <w:jc w:val="both"/>
        <w:rPr>
          <w:rFonts w:ascii="Traditional Arabic" w:hAnsi="Traditional Arabic" w:cs="Traditional Arabic"/>
          <w:sz w:val="28"/>
          <w:szCs w:val="28"/>
          <w:rtl/>
          <w:lang w:bidi="ar-DZ"/>
        </w:rPr>
      </w:pPr>
      <w:r>
        <w:rPr>
          <w:rFonts w:ascii="Traditional Arabic" w:hAnsi="Traditional Arabic" w:cs="Traditional Arabic" w:hint="cs"/>
          <w:b/>
          <w:bCs/>
          <w:sz w:val="28"/>
          <w:szCs w:val="28"/>
          <w:rtl/>
          <w:lang w:bidi="ar-DZ"/>
        </w:rPr>
        <w:t>-</w:t>
      </w:r>
      <w:r w:rsidR="008730E3" w:rsidRPr="00DF1AC8">
        <w:rPr>
          <w:rFonts w:ascii="Traditional Arabic" w:hAnsi="Traditional Arabic" w:cs="Traditional Arabic"/>
          <w:b/>
          <w:bCs/>
          <w:sz w:val="28"/>
          <w:szCs w:val="28"/>
          <w:rtl/>
          <w:lang w:bidi="ar-DZ"/>
        </w:rPr>
        <w:t xml:space="preserve">البيانات الضخمة </w:t>
      </w:r>
      <w:r w:rsidR="008730E3" w:rsidRPr="00525251">
        <w:rPr>
          <w:rFonts w:asciiTheme="majorBidi" w:hAnsiTheme="majorBidi" w:cstheme="majorBidi"/>
          <w:b/>
          <w:bCs/>
          <w:sz w:val="24"/>
          <w:szCs w:val="24"/>
          <w:lang w:bidi="ar-DZ"/>
        </w:rPr>
        <w:t>Big Data</w:t>
      </w:r>
      <w:r w:rsidR="008730E3" w:rsidRPr="00DF1AC8">
        <w:rPr>
          <w:rFonts w:ascii="Traditional Arabic" w:hAnsi="Traditional Arabic" w:cs="Traditional Arabic"/>
          <w:b/>
          <w:bCs/>
          <w:sz w:val="28"/>
          <w:szCs w:val="28"/>
          <w:rtl/>
          <w:lang w:bidi="ar-DZ"/>
        </w:rPr>
        <w:t xml:space="preserve">: </w:t>
      </w:r>
      <w:r w:rsidR="008730E3" w:rsidRPr="00DF1AC8">
        <w:rPr>
          <w:rFonts w:ascii="Traditional Arabic" w:hAnsi="Traditional Arabic" w:cs="Traditional Arabic"/>
          <w:sz w:val="28"/>
          <w:szCs w:val="28"/>
          <w:rtl/>
          <w:lang w:bidi="ar-DZ"/>
        </w:rPr>
        <w:t>تعتبر أهم أدوات التحول الرقمي فتعرف على أنها الكم الهائل من البيانات الذي يتجاوز القدرة الاستيعابية المسموح بها لتخزين تلك البيانات الصغيرة ومتوسطة الحجم وهذا ما يستدعي وجود قاعدة بيانات ضخمة لترتيب وتنظيم وحفظ هذه البيانات وضمان سهولة وخصوصية الوصول اليها في أسرع وقت ممكن، كما تتصف تلك التقنية بكل من التنوع والسرعة واستيعاب كم هائل من البيانات</w:t>
      </w:r>
      <w:r w:rsidR="008730E3" w:rsidRPr="00DF1AC8">
        <w:rPr>
          <w:rStyle w:val="Appeldenotedefin"/>
          <w:rFonts w:ascii="Traditional Arabic" w:hAnsi="Traditional Arabic" w:cs="Traditional Arabic"/>
          <w:sz w:val="28"/>
          <w:szCs w:val="28"/>
          <w:rtl/>
          <w:lang w:bidi="ar-DZ"/>
        </w:rPr>
        <w:endnoteReference w:id="34"/>
      </w:r>
      <w:r w:rsidR="008730E3" w:rsidRPr="00DF1AC8">
        <w:rPr>
          <w:rFonts w:ascii="Traditional Arabic" w:hAnsi="Traditional Arabic" w:cs="Traditional Arabic"/>
          <w:sz w:val="28"/>
          <w:szCs w:val="28"/>
          <w:rtl/>
          <w:lang w:bidi="ar-DZ"/>
        </w:rPr>
        <w:t>.</w:t>
      </w:r>
    </w:p>
    <w:p w14:paraId="58BC98A6" w14:textId="292C9972" w:rsidR="0074059A" w:rsidRPr="00DF1AC8" w:rsidRDefault="00DF1AC8" w:rsidP="0074059A">
      <w:pPr>
        <w:bidi/>
        <w:spacing w:line="276" w:lineRule="auto"/>
        <w:ind w:firstLine="567"/>
        <w:jc w:val="both"/>
        <w:rPr>
          <w:rFonts w:ascii="Traditional Arabic" w:hAnsi="Traditional Arabic" w:cs="Traditional Arabic"/>
          <w:sz w:val="28"/>
          <w:szCs w:val="28"/>
          <w:rtl/>
          <w:lang w:bidi="ar-DZ"/>
        </w:rPr>
      </w:pPr>
      <w:r>
        <w:rPr>
          <w:rFonts w:ascii="Traditional Arabic" w:hAnsi="Traditional Arabic" w:cs="Traditional Arabic" w:hint="cs"/>
          <w:b/>
          <w:bCs/>
          <w:sz w:val="28"/>
          <w:szCs w:val="28"/>
          <w:rtl/>
          <w:lang w:bidi="ar-DZ"/>
        </w:rPr>
        <w:t>-</w:t>
      </w:r>
      <w:r w:rsidR="0074059A" w:rsidRPr="00DF1AC8">
        <w:rPr>
          <w:rFonts w:ascii="Traditional Arabic" w:hAnsi="Traditional Arabic" w:cs="Traditional Arabic"/>
          <w:b/>
          <w:bCs/>
          <w:sz w:val="28"/>
          <w:szCs w:val="28"/>
          <w:rtl/>
          <w:lang w:bidi="ar-DZ"/>
        </w:rPr>
        <w:t xml:space="preserve">الطباعة ثلاثية الأبعاد: </w:t>
      </w:r>
      <w:r w:rsidR="0074059A" w:rsidRPr="00DF1AC8">
        <w:rPr>
          <w:rFonts w:ascii="Traditional Arabic" w:hAnsi="Traditional Arabic" w:cs="Traditional Arabic"/>
          <w:sz w:val="28"/>
          <w:szCs w:val="28"/>
          <w:rtl/>
          <w:lang w:bidi="ar-DZ"/>
        </w:rPr>
        <w:t>الاسم التقني للطباعة ثلاثية الأبعاد هو "التصنيع بالإضافة" حيث يسمح أسلوب التصنيع الفريد الخاص</w:t>
      </w:r>
      <w:r w:rsidR="00BA26AF" w:rsidRPr="00DF1AC8">
        <w:rPr>
          <w:rFonts w:ascii="Traditional Arabic" w:hAnsi="Traditional Arabic" w:cs="Traditional Arabic"/>
          <w:sz w:val="28"/>
          <w:szCs w:val="28"/>
          <w:rtl/>
          <w:lang w:bidi="ar-DZ"/>
        </w:rPr>
        <w:t xml:space="preserve"> بالطباعة الثلاثية الأبعاد صنع الأجسام بأشكال لم تكن ممكنة من قبل، هذه التقنية ليست حديثة العهد بل عملت في صمت طوال عقود الورش التصنيعية، </w:t>
      </w:r>
      <w:proofErr w:type="spellStart"/>
      <w:r w:rsidR="00BA26AF" w:rsidRPr="00DF1AC8">
        <w:rPr>
          <w:rFonts w:ascii="Traditional Arabic" w:hAnsi="Traditional Arabic" w:cs="Traditional Arabic"/>
          <w:sz w:val="28"/>
          <w:szCs w:val="28"/>
          <w:rtl/>
          <w:lang w:bidi="ar-DZ"/>
        </w:rPr>
        <w:t>وموخرا</w:t>
      </w:r>
      <w:proofErr w:type="spellEnd"/>
      <w:r w:rsidR="00BA26AF" w:rsidRPr="00DF1AC8">
        <w:rPr>
          <w:rFonts w:ascii="Traditional Arabic" w:hAnsi="Traditional Arabic" w:cs="Traditional Arabic"/>
          <w:sz w:val="28"/>
          <w:szCs w:val="28"/>
          <w:rtl/>
          <w:lang w:bidi="ar-DZ"/>
        </w:rPr>
        <w:t xml:space="preserve"> تطورت بشكل سريع بفضل التقدم في القدرة الحاسوبية وبرامج التصميم والمواد الخام والابتكار والابداع باعتبارهما يعتمدان بشكل كبير على ما تقدمه شبكة الانترنيت</w:t>
      </w:r>
      <w:r w:rsidR="00BA26AF" w:rsidRPr="00DF1AC8">
        <w:rPr>
          <w:rStyle w:val="Appeldenotedefin"/>
          <w:rFonts w:ascii="Traditional Arabic" w:hAnsi="Traditional Arabic" w:cs="Traditional Arabic"/>
          <w:sz w:val="28"/>
          <w:szCs w:val="28"/>
          <w:rtl/>
          <w:lang w:bidi="ar-DZ"/>
        </w:rPr>
        <w:endnoteReference w:id="35"/>
      </w:r>
      <w:r w:rsidR="00BA26AF" w:rsidRPr="00DF1AC8">
        <w:rPr>
          <w:rFonts w:ascii="Traditional Arabic" w:hAnsi="Traditional Arabic" w:cs="Traditional Arabic"/>
          <w:sz w:val="28"/>
          <w:szCs w:val="28"/>
          <w:rtl/>
          <w:lang w:bidi="ar-DZ"/>
        </w:rPr>
        <w:t xml:space="preserve">. </w:t>
      </w:r>
    </w:p>
    <w:p w14:paraId="046350DB" w14:textId="2F077B43" w:rsidR="00D41B40" w:rsidRPr="00DF1AC8" w:rsidRDefault="00DF1AC8" w:rsidP="00D41B40">
      <w:pPr>
        <w:bidi/>
        <w:spacing w:line="276" w:lineRule="auto"/>
        <w:ind w:firstLine="567"/>
        <w:jc w:val="both"/>
        <w:rPr>
          <w:rFonts w:ascii="Traditional Arabic" w:hAnsi="Traditional Arabic" w:cs="Traditional Arabic"/>
          <w:sz w:val="28"/>
          <w:szCs w:val="28"/>
          <w:rtl/>
          <w:lang w:bidi="ar-DZ"/>
        </w:rPr>
      </w:pPr>
      <w:r>
        <w:rPr>
          <w:rFonts w:ascii="Traditional Arabic" w:hAnsi="Traditional Arabic" w:cs="Traditional Arabic" w:hint="cs"/>
          <w:b/>
          <w:bCs/>
          <w:sz w:val="28"/>
          <w:szCs w:val="28"/>
          <w:rtl/>
          <w:lang w:bidi="ar-DZ"/>
        </w:rPr>
        <w:t>-</w:t>
      </w:r>
      <w:r w:rsidR="00D41B40" w:rsidRPr="00DF1AC8">
        <w:rPr>
          <w:rFonts w:ascii="Traditional Arabic" w:hAnsi="Traditional Arabic" w:cs="Traditional Arabic"/>
          <w:b/>
          <w:bCs/>
          <w:sz w:val="28"/>
          <w:szCs w:val="28"/>
          <w:rtl/>
          <w:lang w:bidi="ar-DZ"/>
        </w:rPr>
        <w:t xml:space="preserve">انترنت الأشياء: </w:t>
      </w:r>
      <w:r w:rsidR="00D41B40" w:rsidRPr="00DF1AC8">
        <w:rPr>
          <w:rFonts w:ascii="Traditional Arabic" w:hAnsi="Traditional Arabic" w:cs="Traditional Arabic"/>
          <w:sz w:val="28"/>
          <w:szCs w:val="28"/>
          <w:rtl/>
          <w:lang w:bidi="ar-DZ"/>
        </w:rPr>
        <w:t xml:space="preserve">يعرف انترنت الأشياء على أنه نظام من الأجهزة المترابطة المتصلة بالشبكة أو مع بعضها البعض، حيث يتم تبادل البيانات دون الحاجة بالضرورة إلى التفاعل من إنسان لآخر يشار إليها أحيانا باسم "الأجهزة الذكية" وتستخدم أجهزة أنترنت الأشياء البرامج والأجهزة لمعالجة البيانات وأجهزة </w:t>
      </w:r>
      <w:proofErr w:type="spellStart"/>
      <w:r w:rsidR="00D41B40" w:rsidRPr="00DF1AC8">
        <w:rPr>
          <w:rFonts w:ascii="Traditional Arabic" w:hAnsi="Traditional Arabic" w:cs="Traditional Arabic"/>
          <w:sz w:val="28"/>
          <w:szCs w:val="28"/>
          <w:rtl/>
          <w:lang w:bidi="ar-DZ"/>
        </w:rPr>
        <w:t>الإستشعار</w:t>
      </w:r>
      <w:proofErr w:type="spellEnd"/>
      <w:r w:rsidR="00D41B40" w:rsidRPr="00DF1AC8">
        <w:rPr>
          <w:rFonts w:ascii="Traditional Arabic" w:hAnsi="Traditional Arabic" w:cs="Traditional Arabic"/>
          <w:sz w:val="28"/>
          <w:szCs w:val="28"/>
          <w:rtl/>
          <w:lang w:bidi="ar-DZ"/>
        </w:rPr>
        <w:t xml:space="preserve"> والمشغلات واتصال الشبكات ببعضها، بمعنى أخر </w:t>
      </w:r>
      <w:r w:rsidR="00D41B40" w:rsidRPr="00525251">
        <w:rPr>
          <w:rFonts w:asciiTheme="majorBidi" w:hAnsiTheme="majorBidi" w:cstheme="majorBidi"/>
          <w:sz w:val="24"/>
          <w:szCs w:val="24"/>
          <w:lang w:bidi="ar-DZ"/>
        </w:rPr>
        <w:t>LOT</w:t>
      </w:r>
      <w:r w:rsidR="00D41B40" w:rsidRPr="00DF1AC8">
        <w:rPr>
          <w:rFonts w:ascii="Traditional Arabic" w:hAnsi="Traditional Arabic" w:cs="Traditional Arabic"/>
          <w:sz w:val="28"/>
          <w:szCs w:val="28"/>
          <w:rtl/>
          <w:lang w:bidi="ar-DZ"/>
        </w:rPr>
        <w:t xml:space="preserve"> وهي اختصار لــــ (</w:t>
      </w:r>
      <w:r w:rsidR="00D41B40" w:rsidRPr="00525251">
        <w:rPr>
          <w:rFonts w:asciiTheme="majorBidi" w:hAnsiTheme="majorBidi" w:cstheme="majorBidi"/>
          <w:sz w:val="24"/>
          <w:szCs w:val="24"/>
          <w:lang w:bidi="ar-DZ"/>
        </w:rPr>
        <w:t xml:space="preserve">Internet of </w:t>
      </w:r>
      <w:proofErr w:type="spellStart"/>
      <w:r w:rsidR="00D41B40" w:rsidRPr="00525251">
        <w:rPr>
          <w:rFonts w:asciiTheme="majorBidi" w:hAnsiTheme="majorBidi" w:cstheme="majorBidi"/>
          <w:sz w:val="24"/>
          <w:szCs w:val="24"/>
          <w:lang w:bidi="ar-DZ"/>
        </w:rPr>
        <w:t>things</w:t>
      </w:r>
      <w:proofErr w:type="spellEnd"/>
      <w:r w:rsidR="00D41B40" w:rsidRPr="00DF1AC8">
        <w:rPr>
          <w:rFonts w:ascii="Traditional Arabic" w:hAnsi="Traditional Arabic" w:cs="Traditional Arabic"/>
          <w:sz w:val="28"/>
          <w:szCs w:val="28"/>
          <w:rtl/>
          <w:lang w:bidi="ar-DZ"/>
        </w:rPr>
        <w:t>) عبارة عن مجموعة من الأجهزة الإلكترونية الي يمكنها مشاركة المعلومات فيما بينها</w:t>
      </w:r>
      <w:r w:rsidR="00D41B40" w:rsidRPr="00DF1AC8">
        <w:rPr>
          <w:rStyle w:val="Appeldenotedefin"/>
          <w:rFonts w:ascii="Traditional Arabic" w:hAnsi="Traditional Arabic" w:cs="Traditional Arabic"/>
          <w:sz w:val="28"/>
          <w:szCs w:val="28"/>
          <w:rtl/>
          <w:lang w:bidi="ar-DZ"/>
        </w:rPr>
        <w:endnoteReference w:id="36"/>
      </w:r>
      <w:r w:rsidR="00D41B40" w:rsidRPr="00DF1AC8">
        <w:rPr>
          <w:rFonts w:ascii="Traditional Arabic" w:hAnsi="Traditional Arabic" w:cs="Traditional Arabic"/>
          <w:sz w:val="28"/>
          <w:szCs w:val="28"/>
          <w:rtl/>
          <w:lang w:bidi="ar-DZ"/>
        </w:rPr>
        <w:t>.</w:t>
      </w:r>
    </w:p>
    <w:p w14:paraId="262B465C" w14:textId="4D1092CE" w:rsidR="00E14736" w:rsidRPr="00DF1AC8" w:rsidRDefault="00DF1AC8" w:rsidP="00E14736">
      <w:pPr>
        <w:bidi/>
        <w:spacing w:line="276" w:lineRule="auto"/>
        <w:ind w:firstLine="567"/>
        <w:jc w:val="both"/>
        <w:rPr>
          <w:rFonts w:ascii="Traditional Arabic" w:hAnsi="Traditional Arabic" w:cs="Traditional Arabic"/>
          <w:sz w:val="28"/>
          <w:szCs w:val="28"/>
          <w:lang w:bidi="ar-DZ"/>
        </w:rPr>
      </w:pPr>
      <w:r>
        <w:rPr>
          <w:rFonts w:ascii="Traditional Arabic" w:hAnsi="Traditional Arabic" w:cs="Traditional Arabic" w:hint="cs"/>
          <w:b/>
          <w:bCs/>
          <w:sz w:val="28"/>
          <w:szCs w:val="28"/>
          <w:rtl/>
          <w:lang w:bidi="ar-DZ"/>
        </w:rPr>
        <w:t>-</w:t>
      </w:r>
      <w:r w:rsidR="00E14736" w:rsidRPr="00DF1AC8">
        <w:rPr>
          <w:rFonts w:ascii="Traditional Arabic" w:hAnsi="Traditional Arabic" w:cs="Traditional Arabic"/>
          <w:b/>
          <w:bCs/>
          <w:sz w:val="28"/>
          <w:szCs w:val="28"/>
          <w:rtl/>
          <w:lang w:bidi="ar-DZ"/>
        </w:rPr>
        <w:t xml:space="preserve">البلوك تشين: </w:t>
      </w:r>
      <w:r w:rsidR="00E14736" w:rsidRPr="00DF1AC8">
        <w:rPr>
          <w:rFonts w:ascii="Traditional Arabic" w:hAnsi="Traditional Arabic" w:cs="Traditional Arabic"/>
          <w:sz w:val="28"/>
          <w:szCs w:val="28"/>
          <w:rtl/>
          <w:lang w:bidi="ar-DZ"/>
        </w:rPr>
        <w:t xml:space="preserve">مصطلح بلوك تشين هو عبارة عن كلمتين </w:t>
      </w:r>
      <w:proofErr w:type="gramStart"/>
      <w:r w:rsidR="00E14736" w:rsidRPr="00525251">
        <w:rPr>
          <w:rFonts w:asciiTheme="majorBidi" w:hAnsiTheme="majorBidi" w:cstheme="majorBidi"/>
          <w:sz w:val="24"/>
          <w:szCs w:val="24"/>
          <w:lang w:bidi="ar-DZ"/>
        </w:rPr>
        <w:t xml:space="preserve">Block </w:t>
      </w:r>
      <w:r w:rsidR="00E14736" w:rsidRPr="00DF1AC8">
        <w:rPr>
          <w:rFonts w:ascii="Traditional Arabic" w:hAnsi="Traditional Arabic" w:cs="Traditional Arabic"/>
          <w:sz w:val="28"/>
          <w:szCs w:val="28"/>
          <w:rtl/>
          <w:lang w:bidi="ar-DZ"/>
        </w:rPr>
        <w:t xml:space="preserve"> بمعنى</w:t>
      </w:r>
      <w:proofErr w:type="gramEnd"/>
      <w:r w:rsidR="00E14736" w:rsidRPr="00DF1AC8">
        <w:rPr>
          <w:rFonts w:ascii="Traditional Arabic" w:hAnsi="Traditional Arabic" w:cs="Traditional Arabic"/>
          <w:sz w:val="28"/>
          <w:szCs w:val="28"/>
          <w:rtl/>
          <w:lang w:bidi="ar-DZ"/>
        </w:rPr>
        <w:t xml:space="preserve"> الكتلة و</w:t>
      </w:r>
      <w:r w:rsidR="00E14736" w:rsidRPr="00525251">
        <w:rPr>
          <w:rFonts w:asciiTheme="majorBidi" w:hAnsiTheme="majorBidi" w:cstheme="majorBidi"/>
          <w:sz w:val="24"/>
          <w:szCs w:val="24"/>
          <w:lang w:bidi="ar-DZ"/>
        </w:rPr>
        <w:t>Chain</w:t>
      </w:r>
      <w:r w:rsidR="00E14736" w:rsidRPr="00DF1AC8">
        <w:rPr>
          <w:rFonts w:ascii="Traditional Arabic" w:hAnsi="Traditional Arabic" w:cs="Traditional Arabic"/>
          <w:sz w:val="28"/>
          <w:szCs w:val="28"/>
          <w:rtl/>
          <w:lang w:bidi="ar-DZ"/>
        </w:rPr>
        <w:t xml:space="preserve"> بمعنى سلسلة ويشير هذا المصطلح إلى مجموعة كتل مترابطة تستخدم في حفظ سجلات البيانات الإلكترونية ومشاركتها على الشبكة بطريقة لامركزية آمنة ومشفرة</w:t>
      </w:r>
      <w:r w:rsidR="00E14736" w:rsidRPr="00DF1AC8">
        <w:rPr>
          <w:rStyle w:val="Appeldenotedefin"/>
          <w:rFonts w:ascii="Traditional Arabic" w:hAnsi="Traditional Arabic" w:cs="Traditional Arabic"/>
          <w:sz w:val="28"/>
          <w:szCs w:val="28"/>
          <w:rtl/>
          <w:lang w:bidi="ar-DZ"/>
        </w:rPr>
        <w:endnoteReference w:id="37"/>
      </w:r>
      <w:r w:rsidR="00E14736" w:rsidRPr="00DF1AC8">
        <w:rPr>
          <w:rFonts w:ascii="Traditional Arabic" w:hAnsi="Traditional Arabic" w:cs="Traditional Arabic"/>
          <w:sz w:val="28"/>
          <w:szCs w:val="28"/>
          <w:rtl/>
          <w:lang w:bidi="ar-DZ"/>
        </w:rPr>
        <w:t>.</w:t>
      </w:r>
    </w:p>
    <w:p w14:paraId="5A355120" w14:textId="0FDCBE08" w:rsidR="00435501" w:rsidRPr="00DF1AC8" w:rsidRDefault="00DF1AC8" w:rsidP="00435501">
      <w:pPr>
        <w:bidi/>
        <w:spacing w:line="276" w:lineRule="auto"/>
        <w:ind w:firstLine="567"/>
        <w:jc w:val="both"/>
        <w:rPr>
          <w:rFonts w:ascii="Traditional Arabic" w:hAnsi="Traditional Arabic" w:cs="Traditional Arabic"/>
          <w:sz w:val="28"/>
          <w:szCs w:val="28"/>
          <w:rtl/>
          <w:lang w:bidi="ar-DZ"/>
        </w:rPr>
      </w:pPr>
      <w:r>
        <w:rPr>
          <w:rFonts w:ascii="Traditional Arabic" w:hAnsi="Traditional Arabic" w:cs="Traditional Arabic" w:hint="cs"/>
          <w:b/>
          <w:bCs/>
          <w:sz w:val="28"/>
          <w:szCs w:val="28"/>
          <w:rtl/>
          <w:lang w:bidi="ar-DZ"/>
        </w:rPr>
        <w:lastRenderedPageBreak/>
        <w:t>-</w:t>
      </w:r>
      <w:r w:rsidR="00435501" w:rsidRPr="00DF1AC8">
        <w:rPr>
          <w:rFonts w:ascii="Traditional Arabic" w:hAnsi="Traditional Arabic" w:cs="Traditional Arabic"/>
          <w:b/>
          <w:bCs/>
          <w:sz w:val="28"/>
          <w:szCs w:val="28"/>
          <w:rtl/>
          <w:lang w:bidi="ar-DZ"/>
        </w:rPr>
        <w:t xml:space="preserve">الحوسبة السحابية: </w:t>
      </w:r>
      <w:r w:rsidR="00435501" w:rsidRPr="00DF1AC8">
        <w:rPr>
          <w:rFonts w:ascii="Traditional Arabic" w:hAnsi="Traditional Arabic" w:cs="Traditional Arabic"/>
          <w:sz w:val="28"/>
          <w:szCs w:val="28"/>
          <w:rtl/>
          <w:lang w:bidi="ar-DZ"/>
        </w:rPr>
        <w:t xml:space="preserve">تعرف الحوسبة السحابية على أنها تقنية تعتمد على نقل البيانات الخاصة بالحاسوب ومعالجتها ومساحة تخزينها إلى ما يدعى بالسحابة </w:t>
      </w:r>
      <w:proofErr w:type="gramStart"/>
      <w:r w:rsidR="00435501" w:rsidRPr="00DF1AC8">
        <w:rPr>
          <w:rFonts w:ascii="Traditional Arabic" w:hAnsi="Traditional Arabic" w:cs="Traditional Arabic"/>
          <w:sz w:val="28"/>
          <w:szCs w:val="28"/>
          <w:rtl/>
          <w:lang w:bidi="ar-DZ"/>
        </w:rPr>
        <w:t>( </w:t>
      </w:r>
      <w:r w:rsidR="00435501" w:rsidRPr="00DF1AC8">
        <w:rPr>
          <w:rFonts w:ascii="Traditional Arabic" w:hAnsi="Traditional Arabic" w:cs="Traditional Arabic"/>
          <w:sz w:val="28"/>
          <w:szCs w:val="28"/>
          <w:lang w:bidi="ar-DZ"/>
        </w:rPr>
        <w:t xml:space="preserve"> (</w:t>
      </w:r>
      <w:proofErr w:type="gramEnd"/>
      <w:r w:rsidR="00435501" w:rsidRPr="00525251">
        <w:rPr>
          <w:rFonts w:asciiTheme="majorBidi" w:hAnsiTheme="majorBidi" w:cstheme="majorBidi"/>
          <w:sz w:val="24"/>
          <w:szCs w:val="24"/>
          <w:lang w:bidi="ar-DZ"/>
        </w:rPr>
        <w:t>cloud</w:t>
      </w:r>
      <w:r w:rsidR="00435501" w:rsidRPr="00DF1AC8">
        <w:rPr>
          <w:rFonts w:ascii="Traditional Arabic" w:hAnsi="Traditional Arabic" w:cs="Traditional Arabic"/>
          <w:sz w:val="28"/>
          <w:szCs w:val="28"/>
          <w:rtl/>
          <w:lang w:bidi="ar-DZ"/>
        </w:rPr>
        <w:t xml:space="preserve">وهي عبارة عن جهاز خادم يمكن الوصول إليه عبر شبكة الأنترنت، بمعنى ممارسة استخدام شبكة من الخوادم البعيدة </w:t>
      </w:r>
      <w:proofErr w:type="spellStart"/>
      <w:r w:rsidR="00435501" w:rsidRPr="00DF1AC8">
        <w:rPr>
          <w:rFonts w:ascii="Traditional Arabic" w:hAnsi="Traditional Arabic" w:cs="Traditional Arabic"/>
          <w:sz w:val="28"/>
          <w:szCs w:val="28"/>
          <w:rtl/>
          <w:lang w:bidi="ar-DZ"/>
        </w:rPr>
        <w:t>المستضافة</w:t>
      </w:r>
      <w:proofErr w:type="spellEnd"/>
      <w:r w:rsidR="00435501" w:rsidRPr="00DF1AC8">
        <w:rPr>
          <w:rFonts w:ascii="Traditional Arabic" w:hAnsi="Traditional Arabic" w:cs="Traditional Arabic"/>
          <w:sz w:val="28"/>
          <w:szCs w:val="28"/>
          <w:rtl/>
          <w:lang w:bidi="ar-DZ"/>
        </w:rPr>
        <w:t xml:space="preserve"> على الأنترنت لتخزين البيانات وإدارتها ومعالجتها، بدلا من الخادم المحلي أو الكمبيوتر الشخصي</w:t>
      </w:r>
      <w:r w:rsidR="00435501" w:rsidRPr="00DF1AC8">
        <w:rPr>
          <w:rStyle w:val="Appeldenotedefin"/>
          <w:rFonts w:ascii="Traditional Arabic" w:hAnsi="Traditional Arabic" w:cs="Traditional Arabic"/>
          <w:sz w:val="28"/>
          <w:szCs w:val="28"/>
          <w:rtl/>
          <w:lang w:bidi="ar-DZ"/>
        </w:rPr>
        <w:endnoteReference w:id="38"/>
      </w:r>
      <w:r w:rsidR="00435501" w:rsidRPr="00DF1AC8">
        <w:rPr>
          <w:rFonts w:ascii="Traditional Arabic" w:hAnsi="Traditional Arabic" w:cs="Traditional Arabic"/>
          <w:sz w:val="28"/>
          <w:szCs w:val="28"/>
          <w:rtl/>
          <w:lang w:bidi="ar-DZ"/>
        </w:rPr>
        <w:t>.</w:t>
      </w:r>
    </w:p>
    <w:p w14:paraId="1E1FA251" w14:textId="2273008A" w:rsidR="00E94902" w:rsidRPr="00DF1AC8" w:rsidRDefault="00DF1AC8" w:rsidP="00B01C17">
      <w:pPr>
        <w:bidi/>
        <w:spacing w:line="276" w:lineRule="auto"/>
        <w:ind w:firstLine="567"/>
        <w:jc w:val="both"/>
        <w:rPr>
          <w:rFonts w:ascii="Traditional Arabic" w:hAnsi="Traditional Arabic" w:cs="Traditional Arabic"/>
          <w:sz w:val="28"/>
          <w:szCs w:val="28"/>
          <w:lang w:bidi="ar-DZ"/>
        </w:rPr>
      </w:pPr>
      <w:r>
        <w:rPr>
          <w:rFonts w:ascii="Traditional Arabic" w:hAnsi="Traditional Arabic" w:cs="Traditional Arabic" w:hint="cs"/>
          <w:b/>
          <w:bCs/>
          <w:sz w:val="28"/>
          <w:szCs w:val="28"/>
          <w:rtl/>
          <w:lang w:bidi="ar-DZ"/>
        </w:rPr>
        <w:t>-</w:t>
      </w:r>
      <w:r w:rsidR="0010267E" w:rsidRPr="00DF1AC8">
        <w:rPr>
          <w:rFonts w:ascii="Traditional Arabic" w:hAnsi="Traditional Arabic" w:cs="Traditional Arabic"/>
          <w:b/>
          <w:bCs/>
          <w:sz w:val="28"/>
          <w:szCs w:val="28"/>
          <w:rtl/>
          <w:lang w:bidi="ar-DZ"/>
        </w:rPr>
        <w:t>الأمن السيبراني</w:t>
      </w:r>
      <w:r w:rsidR="0010267E" w:rsidRPr="00DF1AC8">
        <w:rPr>
          <w:rFonts w:ascii="Traditional Arabic" w:hAnsi="Traditional Arabic" w:cs="Traditional Arabic"/>
          <w:sz w:val="28"/>
          <w:szCs w:val="28"/>
          <w:rtl/>
          <w:lang w:bidi="ar-DZ"/>
        </w:rPr>
        <w:t>: يعرف الأمن السيبراني على أنه مجموعة من الوسائل التقنية والإدارية والتكنولوجية التي يتم استخدامها لحماية الشبكات والأجهزة والبرامج من الهجمات أو الوصول غير المصرح به ويعبر عنه أيضا بأنه أمن تكنولوجيا المعلومات، الهدف الأساسي منه هو تأمين البنى التحتية لأمن المعلومات والبيانات الخاصة بالمواطنين، تشفير التعاملات الإلكترونية، حماية شبكة المعلومات والاتصالات</w:t>
      </w:r>
      <w:r w:rsidR="00126194" w:rsidRPr="00DF1AC8">
        <w:rPr>
          <w:rStyle w:val="Appeldenotedefin"/>
          <w:rFonts w:ascii="Traditional Arabic" w:hAnsi="Traditional Arabic" w:cs="Traditional Arabic"/>
          <w:sz w:val="28"/>
          <w:szCs w:val="28"/>
          <w:rtl/>
          <w:lang w:bidi="ar-DZ"/>
        </w:rPr>
        <w:endnoteReference w:id="39"/>
      </w:r>
      <w:r w:rsidR="0010267E" w:rsidRPr="00DF1AC8">
        <w:rPr>
          <w:rFonts w:ascii="Traditional Arabic" w:hAnsi="Traditional Arabic" w:cs="Traditional Arabic"/>
          <w:sz w:val="28"/>
          <w:szCs w:val="28"/>
          <w:rtl/>
          <w:lang w:bidi="ar-DZ"/>
        </w:rPr>
        <w:t xml:space="preserve">.  </w:t>
      </w:r>
    </w:p>
    <w:p w14:paraId="022A2270" w14:textId="7D72D986" w:rsidR="00E94902" w:rsidRPr="00DF1AC8" w:rsidRDefault="00525251" w:rsidP="002B09AC">
      <w:pPr>
        <w:bidi/>
        <w:spacing w:line="276" w:lineRule="auto"/>
        <w:ind w:firstLine="567"/>
        <w:jc w:val="center"/>
        <w:rPr>
          <w:rFonts w:ascii="Traditional Arabic" w:hAnsi="Traditional Arabic" w:cs="Traditional Arabic"/>
          <w:b/>
          <w:bCs/>
          <w:sz w:val="28"/>
          <w:szCs w:val="28"/>
          <w:rtl/>
          <w:lang w:bidi="ar-DZ"/>
        </w:rPr>
      </w:pPr>
      <w:r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81792" behindDoc="1" locked="0" layoutInCell="1" allowOverlap="1" wp14:anchorId="173F16D2" wp14:editId="7E230EA4">
                <wp:simplePos x="0" y="0"/>
                <wp:positionH relativeFrom="column">
                  <wp:posOffset>90805</wp:posOffset>
                </wp:positionH>
                <wp:positionV relativeFrom="paragraph">
                  <wp:posOffset>246380</wp:posOffset>
                </wp:positionV>
                <wp:extent cx="5486400" cy="3714750"/>
                <wp:effectExtent l="0" t="0" r="19050" b="19050"/>
                <wp:wrapNone/>
                <wp:docPr id="1900281362" name="Rectangle 14"/>
                <wp:cNvGraphicFramePr/>
                <a:graphic xmlns:a="http://schemas.openxmlformats.org/drawingml/2006/main">
                  <a:graphicData uri="http://schemas.microsoft.com/office/word/2010/wordprocessingShape">
                    <wps:wsp>
                      <wps:cNvSpPr/>
                      <wps:spPr>
                        <a:xfrm>
                          <a:off x="0" y="0"/>
                          <a:ext cx="5486400" cy="37147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B1D4D1" id="Rectangle 14" o:spid="_x0000_s1026" style="position:absolute;margin-left:7.15pt;margin-top:19.4pt;width:6in;height:292.5pt;z-index:-251634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" fillcolor="white [3201]" strokecolor="black [3200]" strokeweight="1pt"/>
            </w:pict>
          </mc:Fallback>
        </mc:AlternateContent>
      </w:r>
      <w:r w:rsidR="002B09AC" w:rsidRPr="00DF1AC8">
        <w:rPr>
          <w:rFonts w:ascii="Traditional Arabic" w:hAnsi="Traditional Arabic" w:cs="Traditional Arabic"/>
          <w:b/>
          <w:bCs/>
          <w:sz w:val="28"/>
          <w:szCs w:val="28"/>
          <w:rtl/>
          <w:lang w:bidi="ar-DZ"/>
        </w:rPr>
        <w:t>الشكل 01: تقنيات التحول الرقمي</w:t>
      </w:r>
    </w:p>
    <w:p w14:paraId="036543A8" w14:textId="3B4266E9" w:rsidR="00E94902" w:rsidRPr="00DF1AC8" w:rsidRDefault="00A075D9" w:rsidP="00DF1AC8">
      <w:pPr>
        <w:bidi/>
        <w:spacing w:line="276"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noProof/>
          <w:sz w:val="28"/>
          <w:szCs w:val="28"/>
          <w:lang w:eastAsia="fr-FR"/>
        </w:rPr>
        <w:drawing>
          <wp:anchor distT="0" distB="0" distL="114300" distR="114300" simplePos="0" relativeHeight="251663360" behindDoc="0" locked="0" layoutInCell="1" allowOverlap="1" wp14:anchorId="68CCD943" wp14:editId="6AE7F7C8">
            <wp:simplePos x="0" y="0"/>
            <wp:positionH relativeFrom="column">
              <wp:posOffset>3907155</wp:posOffset>
            </wp:positionH>
            <wp:positionV relativeFrom="paragraph">
              <wp:posOffset>109855</wp:posOffset>
            </wp:positionV>
            <wp:extent cx="1325245" cy="882650"/>
            <wp:effectExtent l="0" t="0" r="8255" b="0"/>
            <wp:wrapNone/>
            <wp:docPr id="7266359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5245" cy="882650"/>
                    </a:xfrm>
                    <a:prstGeom prst="rect">
                      <a:avLst/>
                    </a:prstGeom>
                    <a:noFill/>
                  </pic:spPr>
                </pic:pic>
              </a:graphicData>
            </a:graphic>
            <wp14:sizeRelH relativeFrom="page">
              <wp14:pctWidth>0</wp14:pctWidth>
            </wp14:sizeRelH>
            <wp14:sizeRelV relativeFrom="page">
              <wp14:pctHeight>0</wp14:pctHeight>
            </wp14:sizeRelV>
          </wp:anchor>
        </w:drawing>
      </w:r>
      <w:r w:rsidRPr="00DF1AC8">
        <w:rPr>
          <w:rFonts w:ascii="Traditional Arabic" w:hAnsi="Traditional Arabic" w:cs="Traditional Arabic"/>
          <w:noProof/>
          <w:sz w:val="28"/>
          <w:szCs w:val="28"/>
          <w:lang w:eastAsia="fr-FR"/>
        </w:rPr>
        <w:drawing>
          <wp:anchor distT="0" distB="0" distL="114300" distR="114300" simplePos="0" relativeHeight="251660288" behindDoc="0" locked="0" layoutInCell="1" allowOverlap="1" wp14:anchorId="1CA4448C" wp14:editId="2B8217BF">
            <wp:simplePos x="0" y="0"/>
            <wp:positionH relativeFrom="column">
              <wp:posOffset>497205</wp:posOffset>
            </wp:positionH>
            <wp:positionV relativeFrom="paragraph">
              <wp:posOffset>135255</wp:posOffset>
            </wp:positionV>
            <wp:extent cx="1479501" cy="825500"/>
            <wp:effectExtent l="0" t="0" r="6985" b="0"/>
            <wp:wrapNone/>
            <wp:docPr id="161958880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79501" cy="825500"/>
                    </a:xfrm>
                    <a:prstGeom prst="rect">
                      <a:avLst/>
                    </a:prstGeom>
                    <a:noFill/>
                  </pic:spPr>
                </pic:pic>
              </a:graphicData>
            </a:graphic>
            <wp14:sizeRelH relativeFrom="page">
              <wp14:pctWidth>0</wp14:pctWidth>
            </wp14:sizeRelH>
            <wp14:sizeRelV relativeFrom="page">
              <wp14:pctHeight>0</wp14:pctHeight>
            </wp14:sizeRelV>
          </wp:anchor>
        </w:drawing>
      </w:r>
      <w:r w:rsidR="00494468" w:rsidRPr="00DF1AC8">
        <w:rPr>
          <w:rFonts w:ascii="Traditional Arabic" w:hAnsi="Traditional Arabic" w:cs="Traditional Arabic"/>
          <w:noProof/>
          <w:sz w:val="28"/>
          <w:szCs w:val="28"/>
          <w:lang w:eastAsia="fr-FR"/>
        </w:rPr>
        <w:drawing>
          <wp:anchor distT="0" distB="0" distL="114300" distR="114300" simplePos="0" relativeHeight="251662336" behindDoc="0" locked="0" layoutInCell="1" allowOverlap="1" wp14:anchorId="3B2F2576" wp14:editId="20DBBC13">
            <wp:simplePos x="0" y="0"/>
            <wp:positionH relativeFrom="column">
              <wp:posOffset>2402205</wp:posOffset>
            </wp:positionH>
            <wp:positionV relativeFrom="paragraph">
              <wp:posOffset>-4445</wp:posOffset>
            </wp:positionV>
            <wp:extent cx="1189355" cy="692150"/>
            <wp:effectExtent l="0" t="0" r="0" b="0"/>
            <wp:wrapNone/>
            <wp:docPr id="12084371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89355" cy="692150"/>
                    </a:xfrm>
                    <a:prstGeom prst="rect">
                      <a:avLst/>
                    </a:prstGeom>
                    <a:noFill/>
                  </pic:spPr>
                </pic:pic>
              </a:graphicData>
            </a:graphic>
            <wp14:sizeRelH relativeFrom="page">
              <wp14:pctWidth>0</wp14:pctWidth>
            </wp14:sizeRelH>
            <wp14:sizeRelV relativeFrom="page">
              <wp14:pctHeight>0</wp14:pctHeight>
            </wp14:sizeRelV>
          </wp:anchor>
        </w:drawing>
      </w:r>
    </w:p>
    <w:p w14:paraId="028E1738" w14:textId="5D716B83" w:rsidR="00E94902" w:rsidRPr="00DF1AC8" w:rsidRDefault="006E0D79" w:rsidP="00E94902">
      <w:pPr>
        <w:bidi/>
        <w:spacing w:line="276"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66432" behindDoc="0" locked="0" layoutInCell="1" allowOverlap="1" wp14:anchorId="7F7C4EBD" wp14:editId="7BCD05A2">
                <wp:simplePos x="0" y="0"/>
                <wp:positionH relativeFrom="column">
                  <wp:posOffset>2922905</wp:posOffset>
                </wp:positionH>
                <wp:positionV relativeFrom="paragraph">
                  <wp:posOffset>338455</wp:posOffset>
                </wp:positionV>
                <wp:extent cx="6350" cy="184150"/>
                <wp:effectExtent l="76200" t="38100" r="69850" b="25400"/>
                <wp:wrapNone/>
                <wp:docPr id="1273627410" name="Connecteur droit avec flèche 9"/>
                <wp:cNvGraphicFramePr/>
                <a:graphic xmlns:a="http://schemas.openxmlformats.org/drawingml/2006/main">
                  <a:graphicData uri="http://schemas.microsoft.com/office/word/2010/wordprocessingShape">
                    <wps:wsp>
                      <wps:cNvCnPr/>
                      <wps:spPr>
                        <a:xfrm flipV="1">
                          <a:off x="0" y="0"/>
                          <a:ext cx="6350" cy="184150"/>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type w14:anchorId="232932EC" id="_x0000_t32" coordsize="21600,21600" o:spt="32" o:oned="t" path="m,l21600,21600e" filled="f">
                <v:path arrowok="t" fillok="f" o:connecttype="none"/>
                <o:lock v:ext="edit" shapetype="t"/>
              </v:shapetype>
              <v:shape id="Connecteur droit avec flèche 9" o:spid="_x0000_s1026" type="#_x0000_t32" style="position:absolute;margin-left:230.15pt;margin-top:26.65pt;width:.5pt;height:14.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" strokecolor="black [3200]">
                <v:stroke endarrow="open"/>
              </v:shape>
            </w:pict>
          </mc:Fallback>
        </mc:AlternateContent>
      </w:r>
    </w:p>
    <w:p w14:paraId="258B4B4D" w14:textId="2ED99439" w:rsidR="00E94902" w:rsidRPr="00DF1AC8" w:rsidRDefault="00A075D9" w:rsidP="00E94902">
      <w:pPr>
        <w:bidi/>
        <w:spacing w:line="276"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noProof/>
          <w:sz w:val="28"/>
          <w:szCs w:val="28"/>
          <w:lang w:eastAsia="fr-FR"/>
          <w14:ligatures w14:val="standardContextual"/>
        </w:rPr>
        <w:drawing>
          <wp:anchor distT="0" distB="0" distL="114300" distR="114300" simplePos="0" relativeHeight="251661312" behindDoc="0" locked="0" layoutInCell="1" allowOverlap="1" wp14:anchorId="6A9EA2B7" wp14:editId="59D2E695">
            <wp:simplePos x="0" y="0"/>
            <wp:positionH relativeFrom="column">
              <wp:posOffset>249555</wp:posOffset>
            </wp:positionH>
            <wp:positionV relativeFrom="paragraph">
              <wp:posOffset>320040</wp:posOffset>
            </wp:positionV>
            <wp:extent cx="1585742" cy="831850"/>
            <wp:effectExtent l="0" t="0" r="0" b="6350"/>
            <wp:wrapNone/>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5742" cy="831850"/>
                    </a:xfrm>
                    <a:prstGeom prst="rect">
                      <a:avLst/>
                    </a:prstGeom>
                  </pic:spPr>
                </pic:pic>
              </a:graphicData>
            </a:graphic>
            <wp14:sizeRelH relativeFrom="page">
              <wp14:pctWidth>0</wp14:pctWidth>
            </wp14:sizeRelH>
            <wp14:sizeRelV relativeFrom="page">
              <wp14:pctHeight>0</wp14:pctHeight>
            </wp14:sizeRelV>
          </wp:anchor>
        </w:drawing>
      </w:r>
      <w:r w:rsidR="006E0D79"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70528" behindDoc="0" locked="0" layoutInCell="1" allowOverlap="1" wp14:anchorId="439497A2" wp14:editId="4B055649">
                <wp:simplePos x="0" y="0"/>
                <wp:positionH relativeFrom="column">
                  <wp:posOffset>2008505</wp:posOffset>
                </wp:positionH>
                <wp:positionV relativeFrom="paragraph">
                  <wp:posOffset>167640</wp:posOffset>
                </wp:positionV>
                <wp:extent cx="317500" cy="177800"/>
                <wp:effectExtent l="38100" t="38100" r="25400" b="31750"/>
                <wp:wrapNone/>
                <wp:docPr id="25151682" name="Connecteur droit avec flèche 9"/>
                <wp:cNvGraphicFramePr/>
                <a:graphic xmlns:a="http://schemas.openxmlformats.org/drawingml/2006/main">
                  <a:graphicData uri="http://schemas.microsoft.com/office/word/2010/wordprocessingShape">
                    <wps:wsp>
                      <wps:cNvCnPr/>
                      <wps:spPr>
                        <a:xfrm flipH="1" flipV="1">
                          <a:off x="0" y="0"/>
                          <a:ext cx="317500" cy="177800"/>
                        </a:xfrm>
                        <a:prstGeom prst="straightConnector1">
                          <a:avLst/>
                        </a:prstGeom>
                        <a:noFill/>
                        <a:ln w="9525" cap="flat" cmpd="sng" algn="ctr">
                          <a:solidFill>
                            <a:sysClr val="windowText" lastClr="00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1271AB54" id="Connecteur droit avec flèche 9" o:spid="_x0000_s1026" type="#_x0000_t32" style="position:absolute;margin-left:158.15pt;margin-top:13.2pt;width:25pt;height:14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" strokecolor="windowText">
                <v:stroke endarrow="open"/>
              </v:shape>
            </w:pict>
          </mc:Fallback>
        </mc:AlternateContent>
      </w:r>
      <w:r w:rsidR="006E0D79"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68480" behindDoc="0" locked="0" layoutInCell="1" allowOverlap="1" wp14:anchorId="2CED9515" wp14:editId="40966423">
                <wp:simplePos x="0" y="0"/>
                <wp:positionH relativeFrom="column">
                  <wp:posOffset>3602355</wp:posOffset>
                </wp:positionH>
                <wp:positionV relativeFrom="paragraph">
                  <wp:posOffset>205740</wp:posOffset>
                </wp:positionV>
                <wp:extent cx="315595" cy="171450"/>
                <wp:effectExtent l="0" t="38100" r="65405" b="19050"/>
                <wp:wrapNone/>
                <wp:docPr id="1120114106" name="Connecteur droit avec flèche 9"/>
                <wp:cNvGraphicFramePr/>
                <a:graphic xmlns:a="http://schemas.openxmlformats.org/drawingml/2006/main">
                  <a:graphicData uri="http://schemas.microsoft.com/office/word/2010/wordprocessingShape">
                    <wps:wsp>
                      <wps:cNvCnPr/>
                      <wps:spPr>
                        <a:xfrm flipV="1">
                          <a:off x="0" y="0"/>
                          <a:ext cx="315595" cy="171450"/>
                        </a:xfrm>
                        <a:prstGeom prst="straightConnector1">
                          <a:avLst/>
                        </a:prstGeom>
                        <a:noFill/>
                        <a:ln w="9525" cap="flat" cmpd="sng" algn="ctr">
                          <a:solidFill>
                            <a:sysClr val="windowText" lastClr="00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02DD7014" id="Connecteur droit avec flèche 9" o:spid="_x0000_s1026" type="#_x0000_t32" style="position:absolute;margin-left:283.65pt;margin-top:16.2pt;width:24.85pt;height:13.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" strokecolor="windowText">
                <v:stroke endarrow="open"/>
              </v:shape>
            </w:pict>
          </mc:Fallback>
        </mc:AlternateContent>
      </w:r>
      <w:r w:rsidR="00494468"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59264" behindDoc="0" locked="0" layoutInCell="1" allowOverlap="1" wp14:anchorId="3AB268D4" wp14:editId="4F090F18">
                <wp:simplePos x="0" y="0"/>
                <wp:positionH relativeFrom="column">
                  <wp:posOffset>2205355</wp:posOffset>
                </wp:positionH>
                <wp:positionV relativeFrom="paragraph">
                  <wp:posOffset>142240</wp:posOffset>
                </wp:positionV>
                <wp:extent cx="1473200" cy="895350"/>
                <wp:effectExtent l="0" t="0" r="12700" b="19050"/>
                <wp:wrapNone/>
                <wp:docPr id="689564519" name="Ellipse 6"/>
                <wp:cNvGraphicFramePr/>
                <a:graphic xmlns:a="http://schemas.openxmlformats.org/drawingml/2006/main">
                  <a:graphicData uri="http://schemas.microsoft.com/office/word/2010/wordprocessingShape">
                    <wps:wsp>
                      <wps:cNvSpPr/>
                      <wps:spPr>
                        <a:xfrm>
                          <a:off x="0" y="0"/>
                          <a:ext cx="1473200" cy="89535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4BBE157" w14:textId="20E48BA1" w:rsidR="006E0D79" w:rsidRPr="006E0D79" w:rsidRDefault="006E0D79" w:rsidP="006E0D79">
                            <w:pPr>
                              <w:jc w:val="center"/>
                              <w:rPr>
                                <w:b/>
                                <w:bCs/>
                                <w:color w:val="000000" w:themeColor="text1"/>
                                <w:sz w:val="28"/>
                                <w:szCs w:val="28"/>
                              </w:rPr>
                            </w:pPr>
                            <w:r w:rsidRPr="006E0D79">
                              <w:rPr>
                                <w:b/>
                                <w:bCs/>
                                <w:color w:val="000000" w:themeColor="text1"/>
                                <w:sz w:val="28"/>
                                <w:szCs w:val="28"/>
                                <w:rtl/>
                              </w:rPr>
                              <w:t>تقنيات التحول الرقمي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AB268D4" id="Ellipse 6" o:spid="_x0000_s1026" style="position:absolute;left:0;text-align:left;margin-left:173.65pt;margin-top:11.2pt;width:116pt;height:7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" fillcolor="#4472c4 [3204]" strokecolor="#09101d [484]" strokeweight="1pt">
                <v:stroke joinstyle="miter"/>
                <v:textbox>
                  <w:txbxContent>
                    <w:p w14:paraId="14BBE157" w14:textId="20E48BA1" w:rsidR="006E0D79" w:rsidRPr="006E0D79" w:rsidRDefault="006E0D79" w:rsidP="006E0D79">
                      <w:pPr>
                        <w:jc w:val="center"/>
                        <w:rPr>
                          <w:b/>
                          <w:bCs/>
                          <w:color w:val="000000" w:themeColor="text1"/>
                          <w:sz w:val="28"/>
                          <w:szCs w:val="28"/>
                        </w:rPr>
                      </w:pPr>
                      <w:r w:rsidRPr="006E0D79">
                        <w:rPr>
                          <w:b/>
                          <w:bCs/>
                          <w:color w:val="000000" w:themeColor="text1"/>
                          <w:sz w:val="28"/>
                          <w:szCs w:val="28"/>
                          <w:rtl/>
                        </w:rPr>
                        <w:t>تقنيات التحول الرقمي</w:t>
                      </w:r>
                    </w:p>
                  </w:txbxContent>
                </v:textbox>
              </v:oval>
            </w:pict>
          </mc:Fallback>
        </mc:AlternateContent>
      </w:r>
    </w:p>
    <w:p w14:paraId="53F5FF95" w14:textId="6F80D8E0" w:rsidR="00E94902" w:rsidRPr="00DF1AC8" w:rsidRDefault="00A075D9" w:rsidP="00E94902">
      <w:pPr>
        <w:bidi/>
        <w:spacing w:line="276"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80768" behindDoc="0" locked="0" layoutInCell="1" allowOverlap="1" wp14:anchorId="3D0D0A41" wp14:editId="70995EBB">
                <wp:simplePos x="0" y="0"/>
                <wp:positionH relativeFrom="column">
                  <wp:posOffset>3678555</wp:posOffset>
                </wp:positionH>
                <wp:positionV relativeFrom="paragraph">
                  <wp:posOffset>326390</wp:posOffset>
                </wp:positionV>
                <wp:extent cx="317500" cy="101600"/>
                <wp:effectExtent l="0" t="0" r="82550" b="69850"/>
                <wp:wrapNone/>
                <wp:docPr id="1872620444" name="Connecteur droit avec flèche 13"/>
                <wp:cNvGraphicFramePr/>
                <a:graphic xmlns:a="http://schemas.openxmlformats.org/drawingml/2006/main">
                  <a:graphicData uri="http://schemas.microsoft.com/office/word/2010/wordprocessingShape">
                    <wps:wsp>
                      <wps:cNvCnPr/>
                      <wps:spPr>
                        <a:xfrm>
                          <a:off x="0" y="0"/>
                          <a:ext cx="317500" cy="1016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37918B" id="Connecteur droit avec flèche 13" o:spid="_x0000_s1026" type="#_x0000_t32" style="position:absolute;margin-left:289.65pt;margin-top:25.7pt;width:25pt;height: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" strokecolor="black [3200]" strokeweight=".5pt">
                <v:stroke endarrow="block" joinstyle="miter"/>
              </v:shape>
            </w:pict>
          </mc:Fallback>
        </mc:AlternateContent>
      </w:r>
      <w:r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74624" behindDoc="0" locked="0" layoutInCell="1" allowOverlap="1" wp14:anchorId="60F93028" wp14:editId="69D1C541">
                <wp:simplePos x="0" y="0"/>
                <wp:positionH relativeFrom="column">
                  <wp:posOffset>1887855</wp:posOffset>
                </wp:positionH>
                <wp:positionV relativeFrom="paragraph">
                  <wp:posOffset>326390</wp:posOffset>
                </wp:positionV>
                <wp:extent cx="304800" cy="69850"/>
                <wp:effectExtent l="38100" t="19050" r="19050" b="82550"/>
                <wp:wrapNone/>
                <wp:docPr id="1098362421" name="Connecteur droit avec flèche 9"/>
                <wp:cNvGraphicFramePr/>
                <a:graphic xmlns:a="http://schemas.openxmlformats.org/drawingml/2006/main">
                  <a:graphicData uri="http://schemas.microsoft.com/office/word/2010/wordprocessingShape">
                    <wps:wsp>
                      <wps:cNvCnPr/>
                      <wps:spPr>
                        <a:xfrm flipH="1">
                          <a:off x="0" y="0"/>
                          <a:ext cx="304800" cy="69850"/>
                        </a:xfrm>
                        <a:prstGeom prst="straightConnector1">
                          <a:avLst/>
                        </a:prstGeom>
                        <a:noFill/>
                        <a:ln w="9525" cap="flat" cmpd="sng" algn="ctr">
                          <a:solidFill>
                            <a:sysClr val="windowText" lastClr="00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32FA3FD9" id="Connecteur droit avec flèche 9" o:spid="_x0000_s1026" type="#_x0000_t32" style="position:absolute;margin-left:148.65pt;margin-top:25.7pt;width:24pt;height:5.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" strokecolor="windowText">
                <v:stroke endarrow="open"/>
              </v:shape>
            </w:pict>
          </mc:Fallback>
        </mc:AlternateContent>
      </w:r>
      <w:r w:rsidRPr="00DF1AC8">
        <w:rPr>
          <w:rFonts w:ascii="Traditional Arabic" w:hAnsi="Traditional Arabic" w:cs="Traditional Arabic"/>
          <w:noProof/>
          <w:sz w:val="28"/>
          <w:szCs w:val="28"/>
          <w:lang w:eastAsia="fr-FR"/>
          <w14:ligatures w14:val="standardContextual"/>
        </w:rPr>
        <w:drawing>
          <wp:anchor distT="0" distB="0" distL="114300" distR="114300" simplePos="0" relativeHeight="251664384" behindDoc="0" locked="0" layoutInCell="1" allowOverlap="1" wp14:anchorId="0E6CA98A" wp14:editId="1831B06D">
            <wp:simplePos x="0" y="0"/>
            <wp:positionH relativeFrom="column">
              <wp:posOffset>4027805</wp:posOffset>
            </wp:positionH>
            <wp:positionV relativeFrom="paragraph">
              <wp:posOffset>8890</wp:posOffset>
            </wp:positionV>
            <wp:extent cx="1428750" cy="800100"/>
            <wp:effectExtent l="0" t="0" r="0" b="0"/>
            <wp:wrapNone/>
            <wp:docPr id="88274139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41394" name="Image 882741394"/>
                    <pic:cNvPicPr/>
                  </pic:nvPicPr>
                  <pic:blipFill>
                    <a:blip r:embed="rId12">
                      <a:extLst>
                        <a:ext uri="{28A0092B-C50C-407E-A947-70E740481C1C}">
                          <a14:useLocalDpi xmlns:a14="http://schemas.microsoft.com/office/drawing/2010/main" val="0"/>
                        </a:ext>
                      </a:extLst>
                    </a:blip>
                    <a:stretch>
                      <a:fillRect/>
                    </a:stretch>
                  </pic:blipFill>
                  <pic:spPr>
                    <a:xfrm>
                      <a:off x="0" y="0"/>
                      <a:ext cx="1428750" cy="800100"/>
                    </a:xfrm>
                    <a:prstGeom prst="rect">
                      <a:avLst/>
                    </a:prstGeom>
                  </pic:spPr>
                </pic:pic>
              </a:graphicData>
            </a:graphic>
            <wp14:sizeRelH relativeFrom="page">
              <wp14:pctWidth>0</wp14:pctWidth>
            </wp14:sizeRelH>
            <wp14:sizeRelV relativeFrom="page">
              <wp14:pctHeight>0</wp14:pctHeight>
            </wp14:sizeRelV>
          </wp:anchor>
        </w:drawing>
      </w:r>
    </w:p>
    <w:p w14:paraId="7CFAEA23" w14:textId="7DF7718A" w:rsidR="00E94902" w:rsidRPr="00DF1AC8" w:rsidRDefault="00A075D9" w:rsidP="00E94902">
      <w:pPr>
        <w:bidi/>
        <w:spacing w:line="276"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79744" behindDoc="0" locked="0" layoutInCell="1" allowOverlap="1" wp14:anchorId="18CBB0D9" wp14:editId="6A337F05">
                <wp:simplePos x="0" y="0"/>
                <wp:positionH relativeFrom="column">
                  <wp:posOffset>2903855</wp:posOffset>
                </wp:positionH>
                <wp:positionV relativeFrom="paragraph">
                  <wp:posOffset>243840</wp:posOffset>
                </wp:positionV>
                <wp:extent cx="12700" cy="469900"/>
                <wp:effectExtent l="76200" t="0" r="63500" b="63500"/>
                <wp:wrapNone/>
                <wp:docPr id="933293871" name="Connecteur droit avec flèche 12"/>
                <wp:cNvGraphicFramePr/>
                <a:graphic xmlns:a="http://schemas.openxmlformats.org/drawingml/2006/main">
                  <a:graphicData uri="http://schemas.microsoft.com/office/word/2010/wordprocessingShape">
                    <wps:wsp>
                      <wps:cNvCnPr/>
                      <wps:spPr>
                        <a:xfrm flipH="1">
                          <a:off x="0" y="0"/>
                          <a:ext cx="12700" cy="469900"/>
                        </a:xfrm>
                        <a:prstGeom prst="straightConnector1">
                          <a:avLst/>
                        </a:prstGeom>
                        <a:ln w="9525"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0354A8E0" id="Connecteur droit avec flèche 12" o:spid="_x0000_s1026" type="#_x0000_t32" style="position:absolute;margin-left:228.65pt;margin-top:19.2pt;width:1pt;height:37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" strokecolor="black [3200]">
                <v:stroke endarrow="open"/>
              </v:shape>
            </w:pict>
          </mc:Fallback>
        </mc:AlternateContent>
      </w:r>
      <w:r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72576" behindDoc="0" locked="0" layoutInCell="1" allowOverlap="1" wp14:anchorId="37431D6C" wp14:editId="188F2EDA">
                <wp:simplePos x="0" y="0"/>
                <wp:positionH relativeFrom="column">
                  <wp:posOffset>3411855</wp:posOffset>
                </wp:positionH>
                <wp:positionV relativeFrom="paragraph">
                  <wp:posOffset>173990</wp:posOffset>
                </wp:positionV>
                <wp:extent cx="387350" cy="406400"/>
                <wp:effectExtent l="0" t="0" r="50800" b="50800"/>
                <wp:wrapNone/>
                <wp:docPr id="573040263" name="Connecteur droit avec flèche 9"/>
                <wp:cNvGraphicFramePr/>
                <a:graphic xmlns:a="http://schemas.openxmlformats.org/drawingml/2006/main">
                  <a:graphicData uri="http://schemas.microsoft.com/office/word/2010/wordprocessingShape">
                    <wps:wsp>
                      <wps:cNvCnPr/>
                      <wps:spPr>
                        <a:xfrm>
                          <a:off x="0" y="0"/>
                          <a:ext cx="387350" cy="406400"/>
                        </a:xfrm>
                        <a:prstGeom prst="straightConnector1">
                          <a:avLst/>
                        </a:prstGeom>
                        <a:noFill/>
                        <a:ln w="9525" cap="flat" cmpd="sng" algn="ctr">
                          <a:solidFill>
                            <a:sysClr val="windowText" lastClr="00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31B42F9A" id="Connecteur droit avec flèche 9" o:spid="_x0000_s1026" type="#_x0000_t32" style="position:absolute;margin-left:268.65pt;margin-top:13.7pt;width:30.5pt;height:3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" strokecolor="windowText">
                <v:stroke endarrow="open"/>
              </v:shape>
            </w:pict>
          </mc:Fallback>
        </mc:AlternateContent>
      </w:r>
      <w:r w:rsidRPr="00DF1AC8">
        <w:rPr>
          <w:rFonts w:ascii="Traditional Arabic" w:hAnsi="Traditional Arabic" w:cs="Traditional Arabic"/>
          <w:noProof/>
          <w:sz w:val="28"/>
          <w:szCs w:val="28"/>
          <w:lang w:eastAsia="fr-FR"/>
          <w14:ligatures w14:val="standardContextual"/>
        </w:rPr>
        <mc:AlternateContent>
          <mc:Choice Requires="wps">
            <w:drawing>
              <wp:anchor distT="0" distB="0" distL="114300" distR="114300" simplePos="0" relativeHeight="251676672" behindDoc="0" locked="0" layoutInCell="1" allowOverlap="1" wp14:anchorId="627C0E7A" wp14:editId="43F12EC5">
                <wp:simplePos x="0" y="0"/>
                <wp:positionH relativeFrom="column">
                  <wp:posOffset>1957704</wp:posOffset>
                </wp:positionH>
                <wp:positionV relativeFrom="paragraph">
                  <wp:posOffset>180340</wp:posOffset>
                </wp:positionV>
                <wp:extent cx="489585" cy="317500"/>
                <wp:effectExtent l="38100" t="0" r="24765" b="63500"/>
                <wp:wrapNone/>
                <wp:docPr id="1201945752" name="Connecteur droit avec flèche 9"/>
                <wp:cNvGraphicFramePr/>
                <a:graphic xmlns:a="http://schemas.openxmlformats.org/drawingml/2006/main">
                  <a:graphicData uri="http://schemas.microsoft.com/office/word/2010/wordprocessingShape">
                    <wps:wsp>
                      <wps:cNvCnPr/>
                      <wps:spPr>
                        <a:xfrm flipH="1">
                          <a:off x="0" y="0"/>
                          <a:ext cx="489585" cy="317500"/>
                        </a:xfrm>
                        <a:prstGeom prst="straightConnector1">
                          <a:avLst/>
                        </a:prstGeom>
                        <a:noFill/>
                        <a:ln w="9525" cap="flat" cmpd="sng" algn="ctr">
                          <a:solidFill>
                            <a:sysClr val="windowText" lastClr="000000"/>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772BE6AE" id="Connecteur droit avec flèche 9" o:spid="_x0000_s1026" type="#_x0000_t32" style="position:absolute;margin-left:154.15pt;margin-top:14.2pt;width:38.55pt;height:2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" strokecolor="windowText">
                <v:stroke endarrow="open"/>
              </v:shape>
            </w:pict>
          </mc:Fallback>
        </mc:AlternateContent>
      </w:r>
    </w:p>
    <w:p w14:paraId="1C1E853E" w14:textId="091B2725" w:rsidR="00E94902" w:rsidRPr="00DF1AC8" w:rsidRDefault="00A075D9" w:rsidP="00E94902">
      <w:pPr>
        <w:bidi/>
        <w:spacing w:line="276"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noProof/>
          <w:sz w:val="28"/>
          <w:szCs w:val="28"/>
          <w:lang w:eastAsia="fr-FR"/>
          <w14:ligatures w14:val="standardContextual"/>
        </w:rPr>
        <w:drawing>
          <wp:anchor distT="0" distB="0" distL="114300" distR="114300" simplePos="0" relativeHeight="251678720" behindDoc="0" locked="0" layoutInCell="1" allowOverlap="1" wp14:anchorId="7124DDB4" wp14:editId="69D23112">
            <wp:simplePos x="0" y="0"/>
            <wp:positionH relativeFrom="column">
              <wp:posOffset>541655</wp:posOffset>
            </wp:positionH>
            <wp:positionV relativeFrom="paragraph">
              <wp:posOffset>111125</wp:posOffset>
            </wp:positionV>
            <wp:extent cx="1346200" cy="1143000"/>
            <wp:effectExtent l="0" t="0" r="6350" b="0"/>
            <wp:wrapNone/>
            <wp:docPr id="190806322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063223" name="Image 1908063223"/>
                    <pic:cNvPicPr/>
                  </pic:nvPicPr>
                  <pic:blipFill rotWithShape="1">
                    <a:blip r:embed="rId13">
                      <a:extLst>
                        <a:ext uri="{28A0092B-C50C-407E-A947-70E740481C1C}">
                          <a14:useLocalDpi xmlns:a14="http://schemas.microsoft.com/office/drawing/2010/main" val="0"/>
                        </a:ext>
                      </a:extLst>
                    </a:blip>
                    <a:srcRect l="13506" r="24252" b="3218"/>
                    <a:stretch>
                      <a:fillRect/>
                    </a:stretch>
                  </pic:blipFill>
                  <pic:spPr bwMode="auto">
                    <a:xfrm>
                      <a:off x="0" y="0"/>
                      <a:ext cx="1346200" cy="114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1AC8">
        <w:rPr>
          <w:rFonts w:ascii="Traditional Arabic" w:hAnsi="Traditional Arabic" w:cs="Traditional Arabic"/>
          <w:noProof/>
          <w:sz w:val="28"/>
          <w:szCs w:val="28"/>
          <w:lang w:eastAsia="fr-FR"/>
          <w14:ligatures w14:val="standardContextual"/>
        </w:rPr>
        <w:drawing>
          <wp:anchor distT="0" distB="0" distL="114300" distR="114300" simplePos="0" relativeHeight="251677696" behindDoc="0" locked="0" layoutInCell="1" allowOverlap="1" wp14:anchorId="555E09B2" wp14:editId="2299E42B">
            <wp:simplePos x="0" y="0"/>
            <wp:positionH relativeFrom="column">
              <wp:posOffset>3830955</wp:posOffset>
            </wp:positionH>
            <wp:positionV relativeFrom="paragraph">
              <wp:posOffset>187325</wp:posOffset>
            </wp:positionV>
            <wp:extent cx="1549400" cy="867664"/>
            <wp:effectExtent l="0" t="0" r="0" b="8890"/>
            <wp:wrapNone/>
            <wp:docPr id="247393954"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93954" name="Image 247393954"/>
                    <pic:cNvPicPr/>
                  </pic:nvPicPr>
                  <pic:blipFill>
                    <a:blip r:embed="rId14">
                      <a:extLst>
                        <a:ext uri="{28A0092B-C50C-407E-A947-70E740481C1C}">
                          <a14:useLocalDpi xmlns:a14="http://schemas.microsoft.com/office/drawing/2010/main" val="0"/>
                        </a:ext>
                      </a:extLst>
                    </a:blip>
                    <a:stretch>
                      <a:fillRect/>
                    </a:stretch>
                  </pic:blipFill>
                  <pic:spPr>
                    <a:xfrm>
                      <a:off x="0" y="0"/>
                      <a:ext cx="1549400" cy="867664"/>
                    </a:xfrm>
                    <a:prstGeom prst="rect">
                      <a:avLst/>
                    </a:prstGeom>
                  </pic:spPr>
                </pic:pic>
              </a:graphicData>
            </a:graphic>
            <wp14:sizeRelH relativeFrom="page">
              <wp14:pctWidth>0</wp14:pctWidth>
            </wp14:sizeRelH>
            <wp14:sizeRelV relativeFrom="page">
              <wp14:pctHeight>0</wp14:pctHeight>
            </wp14:sizeRelV>
          </wp:anchor>
        </w:drawing>
      </w:r>
      <w:r w:rsidR="006E0D79" w:rsidRPr="00DF1AC8">
        <w:rPr>
          <w:rFonts w:ascii="Traditional Arabic" w:hAnsi="Traditional Arabic" w:cs="Traditional Arabic"/>
          <w:noProof/>
          <w:sz w:val="28"/>
          <w:szCs w:val="28"/>
          <w:lang w:eastAsia="fr-FR"/>
          <w14:ligatures w14:val="standardContextual"/>
        </w:rPr>
        <w:drawing>
          <wp:anchor distT="0" distB="0" distL="114300" distR="114300" simplePos="0" relativeHeight="251665408" behindDoc="0" locked="0" layoutInCell="1" allowOverlap="1" wp14:anchorId="1E874782" wp14:editId="15A08439">
            <wp:simplePos x="0" y="0"/>
            <wp:positionH relativeFrom="margin">
              <wp:align>center</wp:align>
            </wp:positionH>
            <wp:positionV relativeFrom="paragraph">
              <wp:posOffset>327025</wp:posOffset>
            </wp:positionV>
            <wp:extent cx="1612900" cy="903224"/>
            <wp:effectExtent l="0" t="0" r="6350" b="0"/>
            <wp:wrapNone/>
            <wp:docPr id="1515840316"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840316" name="Image 1515840316"/>
                    <pic:cNvPicPr/>
                  </pic:nvPicPr>
                  <pic:blipFill>
                    <a:blip r:embed="rId15">
                      <a:extLst>
                        <a:ext uri="{28A0092B-C50C-407E-A947-70E740481C1C}">
                          <a14:useLocalDpi xmlns:a14="http://schemas.microsoft.com/office/drawing/2010/main" val="0"/>
                        </a:ext>
                      </a:extLst>
                    </a:blip>
                    <a:stretch>
                      <a:fillRect/>
                    </a:stretch>
                  </pic:blipFill>
                  <pic:spPr>
                    <a:xfrm>
                      <a:off x="0" y="0"/>
                      <a:ext cx="1612900" cy="903224"/>
                    </a:xfrm>
                    <a:prstGeom prst="rect">
                      <a:avLst/>
                    </a:prstGeom>
                  </pic:spPr>
                </pic:pic>
              </a:graphicData>
            </a:graphic>
            <wp14:sizeRelH relativeFrom="page">
              <wp14:pctWidth>0</wp14:pctWidth>
            </wp14:sizeRelH>
            <wp14:sizeRelV relativeFrom="page">
              <wp14:pctHeight>0</wp14:pctHeight>
            </wp14:sizeRelV>
          </wp:anchor>
        </w:drawing>
      </w:r>
    </w:p>
    <w:p w14:paraId="62D359D9" w14:textId="7C2AA96C" w:rsidR="008730E3" w:rsidRPr="00DF1AC8" w:rsidRDefault="00E94902" w:rsidP="008730E3">
      <w:pPr>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lang w:bidi="ar-DZ"/>
        </w:rPr>
        <w:t xml:space="preserve">   </w:t>
      </w:r>
    </w:p>
    <w:p w14:paraId="5D8668D4" w14:textId="0CC076CB" w:rsidR="00E94902" w:rsidRPr="00DF1AC8" w:rsidRDefault="00E94902" w:rsidP="009747BE">
      <w:pPr>
        <w:bidi/>
        <w:spacing w:line="276" w:lineRule="auto"/>
        <w:jc w:val="both"/>
        <w:rPr>
          <w:rFonts w:ascii="Traditional Arabic" w:hAnsi="Traditional Arabic" w:cs="Traditional Arabic"/>
          <w:sz w:val="28"/>
          <w:szCs w:val="28"/>
          <w:lang w:bidi="ar-DZ"/>
        </w:rPr>
      </w:pPr>
    </w:p>
    <w:p w14:paraId="30E87A7C" w14:textId="77777777" w:rsidR="00DF1AC8" w:rsidRDefault="00DF1AC8" w:rsidP="00E94902">
      <w:pPr>
        <w:bidi/>
        <w:spacing w:line="276" w:lineRule="auto"/>
        <w:ind w:firstLine="567"/>
        <w:jc w:val="both"/>
        <w:rPr>
          <w:rFonts w:ascii="Traditional Arabic" w:hAnsi="Traditional Arabic" w:cs="Traditional Arabic"/>
          <w:b/>
          <w:bCs/>
          <w:sz w:val="28"/>
          <w:szCs w:val="28"/>
          <w:rtl/>
          <w:lang w:bidi="ar-DZ"/>
        </w:rPr>
      </w:pPr>
    </w:p>
    <w:p w14:paraId="55C35BDA" w14:textId="31AE952F" w:rsidR="002B09AC" w:rsidRPr="00525251" w:rsidRDefault="002B09AC" w:rsidP="00DF1AC8">
      <w:pPr>
        <w:bidi/>
        <w:spacing w:line="276" w:lineRule="auto"/>
        <w:ind w:firstLine="567"/>
        <w:jc w:val="both"/>
        <w:rPr>
          <w:rFonts w:ascii="Traditional Arabic" w:hAnsi="Traditional Arabic" w:cs="Traditional Arabic"/>
          <w:sz w:val="24"/>
          <w:szCs w:val="24"/>
          <w:rtl/>
          <w:lang w:bidi="ar-DZ"/>
        </w:rPr>
      </w:pPr>
      <w:r w:rsidRPr="00525251">
        <w:rPr>
          <w:rFonts w:ascii="Traditional Arabic" w:hAnsi="Traditional Arabic" w:cs="Traditional Arabic"/>
          <w:b/>
          <w:bCs/>
          <w:sz w:val="24"/>
          <w:szCs w:val="24"/>
          <w:rtl/>
          <w:lang w:bidi="ar-DZ"/>
        </w:rPr>
        <w:t>المصدر:</w:t>
      </w:r>
      <w:r w:rsidRPr="00525251">
        <w:rPr>
          <w:rFonts w:ascii="Traditional Arabic" w:hAnsi="Traditional Arabic" w:cs="Traditional Arabic"/>
          <w:sz w:val="24"/>
          <w:szCs w:val="24"/>
          <w:rtl/>
          <w:lang w:bidi="ar-DZ"/>
        </w:rPr>
        <w:t xml:space="preserve"> من اعداد الباحثة بناءا على ما سبق</w:t>
      </w:r>
    </w:p>
    <w:p w14:paraId="01124B28" w14:textId="1A01E538" w:rsidR="00E94902" w:rsidRPr="00525251" w:rsidRDefault="00004E3F" w:rsidP="002B09AC">
      <w:pPr>
        <w:bidi/>
        <w:spacing w:line="276" w:lineRule="auto"/>
        <w:ind w:firstLine="567"/>
        <w:jc w:val="both"/>
        <w:rPr>
          <w:rFonts w:ascii="Traditional Arabic" w:hAnsi="Traditional Arabic" w:cs="Traditional Arabic"/>
          <w:b/>
          <w:bCs/>
          <w:sz w:val="28"/>
          <w:szCs w:val="28"/>
          <w:rtl/>
          <w:lang w:bidi="ar-DZ"/>
        </w:rPr>
      </w:pPr>
      <w:r w:rsidRPr="00525251">
        <w:rPr>
          <w:rFonts w:ascii="Traditional Arabic" w:hAnsi="Traditional Arabic" w:cs="Traditional Arabic"/>
          <w:b/>
          <w:bCs/>
          <w:sz w:val="28"/>
          <w:szCs w:val="28"/>
          <w:rtl/>
          <w:lang w:bidi="ar-DZ"/>
        </w:rPr>
        <w:t xml:space="preserve">الفرع الثاني: </w:t>
      </w:r>
      <w:r w:rsidR="00871C5E" w:rsidRPr="00525251">
        <w:rPr>
          <w:rFonts w:ascii="Traditional Arabic" w:hAnsi="Traditional Arabic" w:cs="Traditional Arabic"/>
          <w:b/>
          <w:bCs/>
          <w:sz w:val="28"/>
          <w:szCs w:val="28"/>
          <w:rtl/>
          <w:lang w:bidi="ar-DZ"/>
        </w:rPr>
        <w:t>ا</w:t>
      </w:r>
      <w:r w:rsidR="00332279" w:rsidRPr="00525251">
        <w:rPr>
          <w:rFonts w:ascii="Traditional Arabic" w:hAnsi="Traditional Arabic" w:cs="Traditional Arabic"/>
          <w:b/>
          <w:bCs/>
          <w:sz w:val="28"/>
          <w:szCs w:val="28"/>
          <w:rtl/>
          <w:lang w:bidi="ar-DZ"/>
        </w:rPr>
        <w:t>بعاد</w:t>
      </w:r>
      <w:r w:rsidRPr="00525251">
        <w:rPr>
          <w:rFonts w:ascii="Traditional Arabic" w:hAnsi="Traditional Arabic" w:cs="Traditional Arabic"/>
          <w:b/>
          <w:bCs/>
          <w:sz w:val="28"/>
          <w:szCs w:val="28"/>
          <w:rtl/>
          <w:lang w:bidi="ar-DZ"/>
        </w:rPr>
        <w:t xml:space="preserve"> التحول الرقمي على أخلاقيات البحث العلمي</w:t>
      </w:r>
    </w:p>
    <w:p w14:paraId="1481C385" w14:textId="77777777" w:rsidR="007831EC" w:rsidRPr="00DF1AC8" w:rsidRDefault="00004E3F" w:rsidP="00004E3F">
      <w:pPr>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أتاح التحول الرقمي في البحث العلمي في الواقع الحالي، أقصى استفادة من التقنيات الرقمية إذ مكن من الوصول إلى المعلومات والبيانات، وتوفير الرقمنة منصات ومكتبات إلكترونية تتيح للباحثين الوصول إلى كم هائل من المعلومات والبيانات بكل سرعة وسهولة، كما أن التكنولوجيا ساهمت في تسهيل التعاون بين الباحثين من مختلف أنحاء العالم عبر منصات التواصل الاجتماعي والأدوات التعاونية، بهذا يكون التحول الرقمي في مجال البحث العلمي قد ساهم في زيادة الإنتاجية العلمية، وتسريع عمليات جمع </w:t>
      </w:r>
      <w:r w:rsidRPr="00DF1AC8">
        <w:rPr>
          <w:rFonts w:ascii="Traditional Arabic" w:hAnsi="Traditional Arabic" w:cs="Traditional Arabic"/>
          <w:sz w:val="28"/>
          <w:szCs w:val="28"/>
          <w:rtl/>
          <w:lang w:bidi="ar-DZ"/>
        </w:rPr>
        <w:lastRenderedPageBreak/>
        <w:t>البيانات وتحليلها، مما يقلل من الوقت اللازم لإجراء الأبحاث ونشرها، وتحسين جودة البحث وتمكين الباحثين من استخدام تقنيات تحليل متقدمة تزيد من دقة وصحة النتائج العلمية</w:t>
      </w:r>
      <w:r w:rsidR="007831EC" w:rsidRPr="00DF1AC8">
        <w:rPr>
          <w:rFonts w:ascii="Traditional Arabic" w:hAnsi="Traditional Arabic" w:cs="Traditional Arabic"/>
          <w:sz w:val="28"/>
          <w:szCs w:val="28"/>
          <w:rtl/>
          <w:lang w:bidi="ar-DZ"/>
        </w:rPr>
        <w:t>، وتعزز الابتكار والتطوير في مختلف المجالات العلمية</w:t>
      </w:r>
      <w:r w:rsidR="007831EC" w:rsidRPr="00DF1AC8">
        <w:rPr>
          <w:rStyle w:val="Appeldenotedefin"/>
          <w:rFonts w:ascii="Traditional Arabic" w:hAnsi="Traditional Arabic" w:cs="Traditional Arabic"/>
          <w:sz w:val="28"/>
          <w:szCs w:val="28"/>
          <w:rtl/>
          <w:lang w:bidi="ar-DZ"/>
        </w:rPr>
        <w:endnoteReference w:id="40"/>
      </w:r>
      <w:r w:rsidR="007831EC" w:rsidRPr="00DF1AC8">
        <w:rPr>
          <w:rFonts w:ascii="Traditional Arabic" w:hAnsi="Traditional Arabic" w:cs="Traditional Arabic"/>
          <w:sz w:val="28"/>
          <w:szCs w:val="28"/>
          <w:rtl/>
          <w:lang w:bidi="ar-DZ"/>
        </w:rPr>
        <w:t>، ومن بين مظاهر التحول الرقمي في الجامعات الجزائرية:</w:t>
      </w:r>
    </w:p>
    <w:p w14:paraId="6EF276E5" w14:textId="21F5A9DC" w:rsidR="007831EC" w:rsidRPr="00DF1AC8" w:rsidRDefault="00525251" w:rsidP="007831EC">
      <w:pPr>
        <w:bidi/>
        <w:spacing w:line="276" w:lineRule="auto"/>
        <w:ind w:firstLine="567"/>
        <w:jc w:val="both"/>
        <w:rPr>
          <w:rFonts w:ascii="Traditional Arabic" w:hAnsi="Traditional Arabic" w:cs="Traditional Arabic"/>
          <w:sz w:val="28"/>
          <w:szCs w:val="28"/>
          <w:rtl/>
          <w:lang w:bidi="ar-DZ"/>
        </w:rPr>
      </w:pPr>
      <w:r>
        <w:rPr>
          <w:rFonts w:ascii="Traditional Arabic" w:hAnsi="Traditional Arabic" w:cs="Traditional Arabic" w:hint="cs"/>
          <w:b/>
          <w:bCs/>
          <w:sz w:val="28"/>
          <w:szCs w:val="28"/>
          <w:rtl/>
          <w:lang w:bidi="ar-DZ"/>
        </w:rPr>
        <w:t>-</w:t>
      </w:r>
      <w:r w:rsidR="007831EC" w:rsidRPr="00525251">
        <w:rPr>
          <w:rFonts w:ascii="Traditional Arabic" w:hAnsi="Traditional Arabic" w:cs="Traditional Arabic"/>
          <w:b/>
          <w:bCs/>
          <w:sz w:val="28"/>
          <w:szCs w:val="28"/>
          <w:rtl/>
          <w:lang w:bidi="ar-DZ"/>
        </w:rPr>
        <w:t>التعليم عن بعد</w:t>
      </w:r>
      <w:r w:rsidR="007831EC" w:rsidRPr="00DF1AC8">
        <w:rPr>
          <w:rFonts w:ascii="Traditional Arabic" w:hAnsi="Traditional Arabic" w:cs="Traditional Arabic"/>
          <w:sz w:val="28"/>
          <w:szCs w:val="28"/>
          <w:rtl/>
          <w:lang w:bidi="ar-DZ"/>
        </w:rPr>
        <w:t>: إذ يعتبر التعليم عن بعد أحد طرق التعليم الحديثة التي فرضتها الضرورة الملحة لاستمرارية العملية</w:t>
      </w:r>
      <w:r w:rsidR="00004E3F" w:rsidRPr="00DF1AC8">
        <w:rPr>
          <w:rFonts w:ascii="Traditional Arabic" w:hAnsi="Traditional Arabic" w:cs="Traditional Arabic"/>
          <w:sz w:val="28"/>
          <w:szCs w:val="28"/>
          <w:rtl/>
          <w:lang w:bidi="ar-DZ"/>
        </w:rPr>
        <w:t xml:space="preserve"> </w:t>
      </w:r>
      <w:r w:rsidR="007831EC" w:rsidRPr="00DF1AC8">
        <w:rPr>
          <w:rFonts w:ascii="Traditional Arabic" w:hAnsi="Traditional Arabic" w:cs="Traditional Arabic"/>
          <w:sz w:val="28"/>
          <w:szCs w:val="28"/>
          <w:rtl/>
          <w:lang w:bidi="ar-DZ"/>
        </w:rPr>
        <w:t xml:space="preserve">التعليمية التكوينية على مستوى الجامعة الجزائرية في ظل جائحة كوفيد 19، بالإضافة إلى الفضاء الرقمي ممثلا لأرضية </w:t>
      </w:r>
      <w:proofErr w:type="spellStart"/>
      <w:r w:rsidR="007831EC" w:rsidRPr="00DF1AC8">
        <w:rPr>
          <w:rFonts w:ascii="Traditional Arabic" w:hAnsi="Traditional Arabic" w:cs="Traditional Arabic"/>
          <w:sz w:val="28"/>
          <w:szCs w:val="28"/>
          <w:rtl/>
          <w:lang w:bidi="ar-DZ"/>
        </w:rPr>
        <w:t>مودل</w:t>
      </w:r>
      <w:proofErr w:type="spellEnd"/>
      <w:r w:rsidR="007831EC" w:rsidRPr="00DF1AC8">
        <w:rPr>
          <w:rFonts w:ascii="Traditional Arabic" w:hAnsi="Traditional Arabic" w:cs="Traditional Arabic"/>
          <w:sz w:val="28"/>
          <w:szCs w:val="28"/>
          <w:rtl/>
          <w:lang w:bidi="ar-DZ"/>
        </w:rPr>
        <w:t xml:space="preserve"> والتي تسهل على الطالب الحصول على الدروس والمحاضرات في مختلف المقاييس بعد وضعها من قبل الأساتذة.</w:t>
      </w:r>
    </w:p>
    <w:p w14:paraId="0191F0F4" w14:textId="68820F32" w:rsidR="007831EC" w:rsidRPr="00DF1AC8" w:rsidRDefault="00525251" w:rsidP="007831EC">
      <w:pPr>
        <w:bidi/>
        <w:spacing w:line="276" w:lineRule="auto"/>
        <w:ind w:firstLine="567"/>
        <w:jc w:val="both"/>
        <w:rPr>
          <w:rFonts w:ascii="Traditional Arabic" w:hAnsi="Traditional Arabic" w:cs="Traditional Arabic"/>
          <w:sz w:val="28"/>
          <w:szCs w:val="28"/>
          <w:rtl/>
          <w:lang w:bidi="ar-DZ"/>
        </w:rPr>
      </w:pPr>
      <w:r>
        <w:rPr>
          <w:rFonts w:ascii="Traditional Arabic" w:hAnsi="Traditional Arabic" w:cs="Traditional Arabic" w:hint="cs"/>
          <w:b/>
          <w:bCs/>
          <w:sz w:val="28"/>
          <w:szCs w:val="28"/>
          <w:rtl/>
          <w:lang w:bidi="ar-DZ"/>
        </w:rPr>
        <w:t>-</w:t>
      </w:r>
      <w:r w:rsidR="007831EC" w:rsidRPr="00525251">
        <w:rPr>
          <w:rFonts w:ascii="Traditional Arabic" w:hAnsi="Traditional Arabic" w:cs="Traditional Arabic"/>
          <w:b/>
          <w:bCs/>
          <w:sz w:val="28"/>
          <w:szCs w:val="28"/>
          <w:rtl/>
          <w:lang w:bidi="ar-DZ"/>
        </w:rPr>
        <w:t xml:space="preserve">منصة </w:t>
      </w:r>
      <w:proofErr w:type="spellStart"/>
      <w:r w:rsidR="007831EC" w:rsidRPr="00525251">
        <w:rPr>
          <w:rFonts w:ascii="Traditional Arabic" w:hAnsi="Traditional Arabic" w:cs="Traditional Arabic"/>
          <w:b/>
          <w:bCs/>
          <w:sz w:val="28"/>
          <w:szCs w:val="28"/>
          <w:rtl/>
          <w:lang w:bidi="ar-DZ"/>
        </w:rPr>
        <w:t>بروغرس</w:t>
      </w:r>
      <w:proofErr w:type="spellEnd"/>
      <w:r w:rsidR="007831EC" w:rsidRPr="00DF1AC8">
        <w:rPr>
          <w:rFonts w:ascii="Traditional Arabic" w:hAnsi="Traditional Arabic" w:cs="Traditional Arabic"/>
          <w:sz w:val="28"/>
          <w:szCs w:val="28"/>
          <w:rtl/>
          <w:lang w:bidi="ar-DZ"/>
        </w:rPr>
        <w:t xml:space="preserve">: </w:t>
      </w:r>
      <w:r w:rsidR="00FD4863" w:rsidRPr="00DF1AC8">
        <w:rPr>
          <w:rFonts w:ascii="Traditional Arabic" w:hAnsi="Traditional Arabic" w:cs="Traditional Arabic"/>
          <w:sz w:val="28"/>
          <w:szCs w:val="28"/>
          <w:rtl/>
          <w:lang w:bidi="ar-DZ"/>
        </w:rPr>
        <w:t xml:space="preserve">فقد تم انشاء هذه المنصة بغرض تطوير أداء الإدارة الجامعية، كما أنها </w:t>
      </w:r>
      <w:r w:rsidR="007831EC" w:rsidRPr="00DF1AC8">
        <w:rPr>
          <w:rFonts w:ascii="Traditional Arabic" w:hAnsi="Traditional Arabic" w:cs="Traditional Arabic"/>
          <w:sz w:val="28"/>
          <w:szCs w:val="28"/>
          <w:rtl/>
          <w:lang w:bidi="ar-DZ"/>
        </w:rPr>
        <w:t>تعد نظام معلوماتي يسهل عملية تسيير شؤون الجامعة كتسجيل الطلبة الجدد وتوجيههم</w:t>
      </w:r>
      <w:r w:rsidR="00FD4863" w:rsidRPr="00DF1AC8">
        <w:rPr>
          <w:rFonts w:ascii="Traditional Arabic" w:hAnsi="Traditional Arabic" w:cs="Traditional Arabic"/>
          <w:sz w:val="28"/>
          <w:szCs w:val="28"/>
          <w:rtl/>
          <w:lang w:bidi="ar-DZ"/>
        </w:rPr>
        <w:t>...كما يمنح للطلبة حساب على هذه المنصة يتتبعه طيلة مشواره يطلع من خلاله على أموره البيداغوجية، كما توفر هذه المنصة للأساتذة جملة من المزايا من بينها تسجيل علامات الطلبة والرد على الطعون، وتسيير عملية المداولات والحصول على التأهيل والترقيات...</w:t>
      </w:r>
    </w:p>
    <w:p w14:paraId="7D67294B" w14:textId="608DECCB" w:rsidR="00FD4863" w:rsidRPr="00DF1AC8" w:rsidRDefault="00525251" w:rsidP="00FD4863">
      <w:pPr>
        <w:bidi/>
        <w:spacing w:line="276" w:lineRule="auto"/>
        <w:ind w:firstLine="567"/>
        <w:jc w:val="both"/>
        <w:rPr>
          <w:rFonts w:ascii="Traditional Arabic" w:hAnsi="Traditional Arabic" w:cs="Traditional Arabic"/>
          <w:sz w:val="28"/>
          <w:szCs w:val="28"/>
          <w:rtl/>
          <w:lang w:bidi="ar-DZ"/>
        </w:rPr>
      </w:pPr>
      <w:r>
        <w:rPr>
          <w:rFonts w:ascii="Traditional Arabic" w:hAnsi="Traditional Arabic" w:cs="Traditional Arabic" w:hint="cs"/>
          <w:b/>
          <w:bCs/>
          <w:sz w:val="28"/>
          <w:szCs w:val="28"/>
          <w:rtl/>
          <w:lang w:bidi="ar-DZ"/>
        </w:rPr>
        <w:t>-</w:t>
      </w:r>
      <w:r w:rsidR="00FD4863" w:rsidRPr="00525251">
        <w:rPr>
          <w:rFonts w:ascii="Traditional Arabic" w:hAnsi="Traditional Arabic" w:cs="Traditional Arabic"/>
          <w:b/>
          <w:bCs/>
          <w:sz w:val="28"/>
          <w:szCs w:val="28"/>
          <w:rtl/>
          <w:lang w:bidi="ar-DZ"/>
        </w:rPr>
        <w:t>البوابات الرقمية</w:t>
      </w:r>
      <w:r w:rsidR="00FD4863" w:rsidRPr="00DF1AC8">
        <w:rPr>
          <w:rFonts w:ascii="Traditional Arabic" w:hAnsi="Traditional Arabic" w:cs="Traditional Arabic"/>
          <w:sz w:val="28"/>
          <w:szCs w:val="28"/>
          <w:rtl/>
          <w:lang w:bidi="ar-DZ"/>
        </w:rPr>
        <w:t>: تعد من بين أفضل التقنيات والبرمجيات فمن خلالها يتم التواصل بين مختلف هيئات الجامعة أو بين الجامعات فيما بينها، كما تساهم هذه البوابات الرقمية في ترقية النشر العلمي والمخرجات العلمية الخاصة بالمؤسسة العلمية من بينها:</w:t>
      </w:r>
    </w:p>
    <w:p w14:paraId="5A7AC105" w14:textId="3C62E0BD" w:rsidR="00FD4863" w:rsidRPr="00DF1AC8" w:rsidRDefault="00FD4863" w:rsidP="00FD4863">
      <w:pPr>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المنصة الجزائرية للمجلات العلمية </w:t>
      </w:r>
      <w:r w:rsidRPr="00525251">
        <w:rPr>
          <w:rFonts w:asciiTheme="majorBidi" w:hAnsiTheme="majorBidi" w:cstheme="majorBidi"/>
          <w:sz w:val="24"/>
          <w:szCs w:val="24"/>
          <w:lang w:bidi="ar-DZ"/>
        </w:rPr>
        <w:t>ASJP</w:t>
      </w:r>
      <w:r w:rsidRPr="00DF1AC8">
        <w:rPr>
          <w:rFonts w:ascii="Traditional Arabic" w:hAnsi="Traditional Arabic" w:cs="Traditional Arabic"/>
          <w:sz w:val="28"/>
          <w:szCs w:val="28"/>
          <w:rtl/>
          <w:lang w:bidi="ar-DZ"/>
        </w:rPr>
        <w:t xml:space="preserve">، النظام الوطني لتوثيق عبر الانترنت </w:t>
      </w:r>
      <w:r w:rsidRPr="00525251">
        <w:rPr>
          <w:rFonts w:asciiTheme="majorBidi" w:hAnsiTheme="majorBidi" w:cstheme="majorBidi"/>
          <w:sz w:val="24"/>
          <w:szCs w:val="24"/>
          <w:lang w:bidi="ar-DZ"/>
        </w:rPr>
        <w:t>SNDL</w:t>
      </w:r>
      <w:r w:rsidRPr="00DF1AC8">
        <w:rPr>
          <w:rFonts w:ascii="Traditional Arabic" w:hAnsi="Traditional Arabic" w:cs="Traditional Arabic"/>
          <w:sz w:val="28"/>
          <w:szCs w:val="28"/>
          <w:rtl/>
          <w:lang w:bidi="ar-DZ"/>
        </w:rPr>
        <w:t xml:space="preserve">، مشاريع البحث والتكوين </w:t>
      </w:r>
      <w:r w:rsidRPr="00525251">
        <w:rPr>
          <w:rFonts w:asciiTheme="majorBidi" w:hAnsiTheme="majorBidi" w:cstheme="majorBidi"/>
          <w:sz w:val="24"/>
          <w:szCs w:val="24"/>
          <w:lang w:bidi="ar-DZ"/>
        </w:rPr>
        <w:t>PRFU</w:t>
      </w:r>
      <w:r w:rsidRPr="00DF1AC8">
        <w:rPr>
          <w:rFonts w:ascii="Traditional Arabic" w:hAnsi="Traditional Arabic" w:cs="Traditional Arabic"/>
          <w:sz w:val="28"/>
          <w:szCs w:val="28"/>
          <w:rtl/>
          <w:lang w:bidi="ar-DZ"/>
        </w:rPr>
        <w:t xml:space="preserve">...، ومن ضمن الجهود المبذولة من طرف وزارة التعليم العالي والبحث العلمي أنها قامت بإطلاق منصات جديدة مثل منصة "اسألني" لفائدة التلاميذ المقبلين على اجتياز شهادة البكالوريا، </w:t>
      </w:r>
      <w:r w:rsidR="00B41CDF" w:rsidRPr="00DF1AC8">
        <w:rPr>
          <w:rFonts w:ascii="Traditional Arabic" w:hAnsi="Traditional Arabic" w:cs="Traditional Arabic"/>
          <w:sz w:val="28"/>
          <w:szCs w:val="28"/>
          <w:rtl/>
          <w:lang w:bidi="ar-DZ"/>
        </w:rPr>
        <w:t xml:space="preserve">منصة المكتبة الرقمية لفائدة الطلبة لتمكينهم من الاطلاع وحجز الكتب والعناوين عن بعد، منصة </w:t>
      </w:r>
      <w:proofErr w:type="spellStart"/>
      <w:r w:rsidR="00B41CDF" w:rsidRPr="00525251">
        <w:rPr>
          <w:rFonts w:asciiTheme="majorBidi" w:hAnsiTheme="majorBidi" w:cstheme="majorBidi"/>
          <w:sz w:val="24"/>
          <w:szCs w:val="24"/>
          <w:lang w:bidi="ar-DZ"/>
        </w:rPr>
        <w:t>P@doc</w:t>
      </w:r>
      <w:proofErr w:type="spellEnd"/>
      <w:r w:rsidR="00B41CDF" w:rsidRPr="00525251">
        <w:rPr>
          <w:rFonts w:asciiTheme="majorBidi" w:hAnsiTheme="majorBidi" w:cstheme="majorBidi"/>
          <w:sz w:val="24"/>
          <w:szCs w:val="24"/>
          <w:rtl/>
          <w:lang w:bidi="ar-DZ"/>
        </w:rPr>
        <w:t xml:space="preserve"> </w:t>
      </w:r>
      <w:r w:rsidR="00B41CDF" w:rsidRPr="00DF1AC8">
        <w:rPr>
          <w:rFonts w:ascii="Traditional Arabic" w:hAnsi="Traditional Arabic" w:cs="Traditional Arabic"/>
          <w:sz w:val="28"/>
          <w:szCs w:val="28"/>
          <w:rtl/>
          <w:lang w:bidi="ar-DZ"/>
        </w:rPr>
        <w:t>لفائدة طلبة سنة أولى دكتوراه لتكوينهم الأساسي...</w:t>
      </w:r>
      <w:r w:rsidR="00B41CDF" w:rsidRPr="00DF1AC8">
        <w:rPr>
          <w:rStyle w:val="Appeldenotedefin"/>
          <w:rFonts w:ascii="Traditional Arabic" w:hAnsi="Traditional Arabic" w:cs="Traditional Arabic"/>
          <w:sz w:val="28"/>
          <w:szCs w:val="28"/>
          <w:rtl/>
          <w:lang w:bidi="ar-DZ"/>
        </w:rPr>
        <w:endnoteReference w:id="41"/>
      </w:r>
      <w:r w:rsidRPr="00DF1AC8">
        <w:rPr>
          <w:rFonts w:ascii="Traditional Arabic" w:hAnsi="Traditional Arabic" w:cs="Traditional Arabic"/>
          <w:sz w:val="28"/>
          <w:szCs w:val="28"/>
          <w:rtl/>
          <w:lang w:bidi="ar-DZ"/>
        </w:rPr>
        <w:t xml:space="preserve">  </w:t>
      </w:r>
    </w:p>
    <w:p w14:paraId="779C68AA" w14:textId="5DCE6EE1" w:rsidR="00FD4863" w:rsidRPr="00DF1AC8" w:rsidRDefault="00127F6F" w:rsidP="00FD4863">
      <w:pPr>
        <w:bidi/>
        <w:spacing w:line="276" w:lineRule="auto"/>
        <w:ind w:firstLine="567"/>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 xml:space="preserve">إذا كان التحول الرقمي قد أعاد تشكيل المشهد البحثي بما قدمه من تقنيات، إلا أنه في الوقت ذاته طرح تحديات أخلاقية جديد صارت تستدعي منا التفكير المعمق، فرافق هذا التحول الرقمي تحدي حماية خصوصية وحقوق الأفراد وضمان </w:t>
      </w:r>
      <w:proofErr w:type="spellStart"/>
      <w:r w:rsidRPr="00DF1AC8">
        <w:rPr>
          <w:rFonts w:ascii="Traditional Arabic" w:hAnsi="Traditional Arabic" w:cs="Traditional Arabic"/>
          <w:sz w:val="28"/>
          <w:szCs w:val="28"/>
          <w:rtl/>
          <w:lang w:bidi="ar-DZ"/>
        </w:rPr>
        <w:t>إستخدام</w:t>
      </w:r>
      <w:proofErr w:type="spellEnd"/>
      <w:r w:rsidRPr="00DF1AC8">
        <w:rPr>
          <w:rFonts w:ascii="Traditional Arabic" w:hAnsi="Traditional Arabic" w:cs="Traditional Arabic"/>
          <w:sz w:val="28"/>
          <w:szCs w:val="28"/>
          <w:rtl/>
          <w:lang w:bidi="ar-DZ"/>
        </w:rPr>
        <w:t xml:space="preserve"> البيانات بشكل أخلاقي، وهو ما استدعى إعادة النظر في كيفية الحصول على الموافقة في ظل تقنيات جمع البيانات الحديثة، </w:t>
      </w:r>
      <w:r w:rsidR="004A5256" w:rsidRPr="00DF1AC8">
        <w:rPr>
          <w:rFonts w:ascii="Traditional Arabic" w:hAnsi="Traditional Arabic" w:cs="Traditional Arabic"/>
          <w:sz w:val="28"/>
          <w:szCs w:val="28"/>
          <w:rtl/>
          <w:lang w:bidi="ar-DZ"/>
        </w:rPr>
        <w:t xml:space="preserve">ما </w:t>
      </w:r>
      <w:proofErr w:type="spellStart"/>
      <w:r w:rsidR="004A5256" w:rsidRPr="00DF1AC8">
        <w:rPr>
          <w:rFonts w:ascii="Traditional Arabic" w:hAnsi="Traditional Arabic" w:cs="Traditional Arabic"/>
          <w:sz w:val="28"/>
          <w:szCs w:val="28"/>
          <w:rtl/>
          <w:lang w:bidi="ar-DZ"/>
        </w:rPr>
        <w:t>آدى</w:t>
      </w:r>
      <w:proofErr w:type="spellEnd"/>
      <w:r w:rsidR="004A5256" w:rsidRPr="00DF1AC8">
        <w:rPr>
          <w:rFonts w:ascii="Traditional Arabic" w:hAnsi="Traditional Arabic" w:cs="Traditional Arabic"/>
          <w:sz w:val="28"/>
          <w:szCs w:val="28"/>
          <w:rtl/>
          <w:lang w:bidi="ar-DZ"/>
        </w:rPr>
        <w:t xml:space="preserve"> إلى وجوب تكوين إطارات تضمن نزاهة البحث ودقته خاصة فيما يتعلق بالخصوصية والسرية والموضوعية، </w:t>
      </w:r>
      <w:r w:rsidRPr="00DF1AC8">
        <w:rPr>
          <w:rFonts w:ascii="Traditional Arabic" w:hAnsi="Traditional Arabic" w:cs="Traditional Arabic"/>
          <w:sz w:val="28"/>
          <w:szCs w:val="28"/>
          <w:rtl/>
          <w:lang w:bidi="ar-DZ"/>
        </w:rPr>
        <w:t xml:space="preserve">ومع تزايد الاعتماد على الذكاء الاصطناعي والتحليلات المعقدة ظهرت أسئلة حول الشفافية والمسؤولية خاصة فيما يتعلق بالتحيزات المحتملة التي يمكن أن تؤثر بشكل أو بآخر على مصداقية النتائج، كما أن التحول الرقمي أثار قضايا حول العدالة والإنصاف في الوصول إلى البحوث ومشاركتها على النحو الذي يضمن توفير فرص متساوية للمشاركة والاستفادة من نتائج البحوث، بهذا يكون التحول الرقمي فرض تحديات أخلاقية معقدة تتطلب من الباحثين </w:t>
      </w:r>
      <w:r w:rsidR="004A5256" w:rsidRPr="00DF1AC8">
        <w:rPr>
          <w:rFonts w:ascii="Traditional Arabic" w:hAnsi="Traditional Arabic" w:cs="Traditional Arabic"/>
          <w:sz w:val="28"/>
          <w:szCs w:val="28"/>
          <w:rtl/>
          <w:lang w:bidi="ar-DZ"/>
        </w:rPr>
        <w:t>اليقظة والابتكار المستمر في تطبيق المبادئ الأخلاقية</w:t>
      </w:r>
      <w:r w:rsidR="004A5256" w:rsidRPr="00DF1AC8">
        <w:rPr>
          <w:rStyle w:val="Appeldenotedefin"/>
          <w:rFonts w:ascii="Traditional Arabic" w:hAnsi="Traditional Arabic" w:cs="Traditional Arabic"/>
          <w:sz w:val="28"/>
          <w:szCs w:val="28"/>
          <w:rtl/>
          <w:lang w:bidi="ar-DZ"/>
        </w:rPr>
        <w:endnoteReference w:id="42"/>
      </w:r>
      <w:r w:rsidR="004A5256" w:rsidRPr="00DF1AC8">
        <w:rPr>
          <w:rFonts w:ascii="Traditional Arabic" w:hAnsi="Traditional Arabic" w:cs="Traditional Arabic"/>
          <w:sz w:val="28"/>
          <w:szCs w:val="28"/>
          <w:rtl/>
          <w:lang w:bidi="ar-DZ"/>
        </w:rPr>
        <w:t>.</w:t>
      </w:r>
    </w:p>
    <w:p w14:paraId="61A626F6" w14:textId="77777777" w:rsidR="00525251" w:rsidRDefault="00525251" w:rsidP="008F33A1">
      <w:pPr>
        <w:bidi/>
        <w:spacing w:line="276" w:lineRule="auto"/>
        <w:ind w:firstLine="567"/>
        <w:jc w:val="both"/>
        <w:rPr>
          <w:rFonts w:ascii="Traditional Arabic" w:hAnsi="Traditional Arabic" w:cs="Traditional Arabic"/>
          <w:b/>
          <w:bCs/>
          <w:sz w:val="28"/>
          <w:szCs w:val="28"/>
          <w:rtl/>
          <w:lang w:bidi="ar-DZ"/>
        </w:rPr>
      </w:pPr>
    </w:p>
    <w:p w14:paraId="3E3199E3" w14:textId="77777777" w:rsidR="00525251" w:rsidRDefault="00525251" w:rsidP="00525251">
      <w:pPr>
        <w:bidi/>
        <w:spacing w:line="276" w:lineRule="auto"/>
        <w:ind w:firstLine="567"/>
        <w:jc w:val="both"/>
        <w:rPr>
          <w:rFonts w:ascii="Traditional Arabic" w:hAnsi="Traditional Arabic" w:cs="Traditional Arabic"/>
          <w:b/>
          <w:bCs/>
          <w:sz w:val="28"/>
          <w:szCs w:val="28"/>
          <w:rtl/>
          <w:lang w:bidi="ar-DZ"/>
        </w:rPr>
      </w:pPr>
    </w:p>
    <w:p w14:paraId="6F3615E6" w14:textId="3EC9433A" w:rsidR="008F33A1" w:rsidRPr="00525251" w:rsidRDefault="008F33A1" w:rsidP="00525251">
      <w:pPr>
        <w:bidi/>
        <w:spacing w:line="276" w:lineRule="auto"/>
        <w:ind w:firstLine="567"/>
        <w:jc w:val="both"/>
        <w:rPr>
          <w:rFonts w:ascii="Traditional Arabic" w:hAnsi="Traditional Arabic" w:cs="Traditional Arabic"/>
          <w:b/>
          <w:bCs/>
          <w:sz w:val="28"/>
          <w:szCs w:val="28"/>
          <w:rtl/>
          <w:lang w:bidi="ar-DZ"/>
        </w:rPr>
      </w:pPr>
      <w:r w:rsidRPr="00525251">
        <w:rPr>
          <w:rFonts w:ascii="Traditional Arabic" w:hAnsi="Traditional Arabic" w:cs="Traditional Arabic"/>
          <w:b/>
          <w:bCs/>
          <w:sz w:val="28"/>
          <w:szCs w:val="28"/>
          <w:rtl/>
          <w:lang w:bidi="ar-DZ"/>
        </w:rPr>
        <w:lastRenderedPageBreak/>
        <w:t xml:space="preserve">المطلب الثاني: </w:t>
      </w:r>
      <w:r w:rsidR="00550D30" w:rsidRPr="00525251">
        <w:rPr>
          <w:rFonts w:ascii="Traditional Arabic" w:hAnsi="Traditional Arabic" w:cs="Traditional Arabic"/>
          <w:b/>
          <w:bCs/>
          <w:sz w:val="28"/>
          <w:szCs w:val="28"/>
          <w:rtl/>
          <w:lang w:bidi="ar-DZ"/>
        </w:rPr>
        <w:t>أخلاقيات البحث العلمي في التشريع الجزائري بين التنظيم والتحديات</w:t>
      </w:r>
    </w:p>
    <w:p w14:paraId="3C9B369E" w14:textId="338F9B08" w:rsidR="0070396B" w:rsidRPr="00DF1AC8" w:rsidRDefault="0070396B" w:rsidP="0070396B">
      <w:pPr>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رفع التحول الرقمي حجم طموح الباحثين، بتطوير البحث العلمي والوصول به إلى درجات متقدمة في أنواع التقديم الرقمي للمعلومات، الأمر الذي استوجب معه تأطيرا تنظيميا وقانونيا (الفرع الأول)، ولكن لم يخلو هذا النجاح من ضريبة قد يدفعها البعض خصوصا فيما يتعلق بمشاكل الخصوصية والأمن المعلوماتي وحقوق الملكية والتجاوزات الأخرى</w:t>
      </w:r>
      <w:proofErr w:type="gramStart"/>
      <w:r w:rsidRPr="00DF1AC8">
        <w:rPr>
          <w:rFonts w:ascii="Traditional Arabic" w:hAnsi="Traditional Arabic" w:cs="Traditional Arabic"/>
          <w:sz w:val="28"/>
          <w:szCs w:val="28"/>
          <w:rtl/>
          <w:lang w:bidi="ar-DZ"/>
        </w:rPr>
        <w:t>...(</w:t>
      </w:r>
      <w:proofErr w:type="gramEnd"/>
      <w:r w:rsidRPr="00DF1AC8">
        <w:rPr>
          <w:rFonts w:ascii="Traditional Arabic" w:hAnsi="Traditional Arabic" w:cs="Traditional Arabic"/>
          <w:sz w:val="28"/>
          <w:szCs w:val="28"/>
          <w:rtl/>
          <w:lang w:bidi="ar-DZ"/>
        </w:rPr>
        <w:t>الفرع الثاني)</w:t>
      </w:r>
      <w:r w:rsidR="00AF36E4" w:rsidRPr="00DF1AC8">
        <w:rPr>
          <w:rStyle w:val="Appeldenotedefin"/>
          <w:rFonts w:ascii="Traditional Arabic" w:hAnsi="Traditional Arabic" w:cs="Traditional Arabic"/>
          <w:sz w:val="28"/>
          <w:szCs w:val="28"/>
          <w:rtl/>
          <w:lang w:bidi="ar-DZ"/>
        </w:rPr>
        <w:endnoteReference w:id="43"/>
      </w:r>
      <w:r w:rsidRPr="00DF1AC8">
        <w:rPr>
          <w:rFonts w:ascii="Traditional Arabic" w:hAnsi="Traditional Arabic" w:cs="Traditional Arabic"/>
          <w:sz w:val="28"/>
          <w:szCs w:val="28"/>
          <w:rtl/>
          <w:lang w:bidi="ar-DZ"/>
        </w:rPr>
        <w:t>.</w:t>
      </w:r>
    </w:p>
    <w:p w14:paraId="1F2161AA" w14:textId="553DD282" w:rsidR="00AD50A9" w:rsidRPr="00525251" w:rsidRDefault="00AD50A9" w:rsidP="00AD50A9">
      <w:pPr>
        <w:bidi/>
        <w:spacing w:line="276" w:lineRule="auto"/>
        <w:ind w:firstLine="567"/>
        <w:jc w:val="both"/>
        <w:rPr>
          <w:rFonts w:ascii="Traditional Arabic" w:hAnsi="Traditional Arabic" w:cs="Traditional Arabic"/>
          <w:b/>
          <w:bCs/>
          <w:sz w:val="28"/>
          <w:szCs w:val="28"/>
          <w:rtl/>
          <w:lang w:bidi="ar-DZ"/>
        </w:rPr>
      </w:pPr>
      <w:r w:rsidRPr="00525251">
        <w:rPr>
          <w:rFonts w:ascii="Traditional Arabic" w:hAnsi="Traditional Arabic" w:cs="Traditional Arabic"/>
          <w:b/>
          <w:bCs/>
          <w:sz w:val="28"/>
          <w:szCs w:val="28"/>
          <w:rtl/>
          <w:lang w:bidi="ar-DZ"/>
        </w:rPr>
        <w:t>الفرع الأول: الإطار القانوني والتنظيمي لأخلاقيات البحث العلمي في الجزائر</w:t>
      </w:r>
    </w:p>
    <w:p w14:paraId="01706751" w14:textId="40E7F0CA" w:rsidR="00AD50A9" w:rsidRPr="00DF1AC8" w:rsidRDefault="00AD50A9" w:rsidP="00AD50A9">
      <w:pPr>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أولت الجزائر اهتماما بالغا بالتأطير لأخلاقيات البحث العلمي فأوجدت من الهيئات والمدونات والنصوص القانونية ما يعنى بموضوع أخلاقيات البحث العلمي وهو ما سنعمل على توضيحه من خلال استعراض النقاط الموالية:</w:t>
      </w:r>
    </w:p>
    <w:p w14:paraId="30403B07" w14:textId="14C97A3B" w:rsidR="006231EB" w:rsidRPr="00DF1AC8" w:rsidRDefault="009821BC" w:rsidP="006231EB">
      <w:pPr>
        <w:bidi/>
        <w:spacing w:line="276" w:lineRule="auto"/>
        <w:ind w:firstLine="567"/>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الجدول 01</w:t>
      </w:r>
      <w:r w:rsidR="00CD3828" w:rsidRPr="00DF1AC8">
        <w:rPr>
          <w:rFonts w:ascii="Traditional Arabic" w:hAnsi="Traditional Arabic" w:cs="Traditional Arabic"/>
          <w:b/>
          <w:bCs/>
          <w:sz w:val="28"/>
          <w:szCs w:val="28"/>
          <w:rtl/>
          <w:lang w:bidi="ar-DZ"/>
        </w:rPr>
        <w:t xml:space="preserve">: </w:t>
      </w:r>
      <w:r w:rsidR="008F3714" w:rsidRPr="00DF1AC8">
        <w:rPr>
          <w:rFonts w:ascii="Traditional Arabic" w:hAnsi="Traditional Arabic" w:cs="Traditional Arabic"/>
          <w:b/>
          <w:bCs/>
          <w:sz w:val="28"/>
          <w:szCs w:val="28"/>
          <w:rtl/>
          <w:lang w:bidi="ar-DZ"/>
        </w:rPr>
        <w:t>هيئات تعنى بموضوع أخلاقيات البحث العلمي</w:t>
      </w:r>
      <w:r w:rsidR="006231EB" w:rsidRPr="00DF1AC8">
        <w:rPr>
          <w:rFonts w:ascii="Traditional Arabic" w:hAnsi="Traditional Arabic" w:cs="Traditional Arabic"/>
          <w:b/>
          <w:bCs/>
          <w:sz w:val="28"/>
          <w:szCs w:val="28"/>
          <w:rtl/>
          <w:lang w:bidi="ar-DZ"/>
        </w:rPr>
        <w:tab/>
      </w:r>
    </w:p>
    <w:tbl>
      <w:tblPr>
        <w:tblStyle w:val="Grilledutableau"/>
        <w:bidiVisual/>
        <w:tblW w:w="0" w:type="auto"/>
        <w:tblLook w:val="04A0" w:firstRow="1" w:lastRow="0" w:firstColumn="1" w:lastColumn="0" w:noHBand="0" w:noVBand="1"/>
      </w:tblPr>
      <w:tblGrid>
        <w:gridCol w:w="3020"/>
        <w:gridCol w:w="3021"/>
        <w:gridCol w:w="3021"/>
      </w:tblGrid>
      <w:tr w:rsidR="006231EB" w:rsidRPr="00DF1AC8" w14:paraId="16784333" w14:textId="77777777" w:rsidTr="006231EB">
        <w:tc>
          <w:tcPr>
            <w:tcW w:w="3020" w:type="dxa"/>
          </w:tcPr>
          <w:p w14:paraId="5751883F" w14:textId="44746408" w:rsidR="006231EB" w:rsidRPr="00DF1AC8" w:rsidRDefault="006231EB" w:rsidP="006231EB">
            <w:pPr>
              <w:tabs>
                <w:tab w:val="left" w:pos="3702"/>
              </w:tabs>
              <w:bidi/>
              <w:spacing w:line="276" w:lineRule="auto"/>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المجلس الوطني لأخلاقيات علوم الصحة</w:t>
            </w:r>
          </w:p>
        </w:tc>
        <w:tc>
          <w:tcPr>
            <w:tcW w:w="3021" w:type="dxa"/>
          </w:tcPr>
          <w:p w14:paraId="6DE4B545" w14:textId="5A851708" w:rsidR="006231EB" w:rsidRPr="00DF1AC8" w:rsidRDefault="00924B94" w:rsidP="00924B94">
            <w:pPr>
              <w:tabs>
                <w:tab w:val="left" w:pos="3702"/>
              </w:tabs>
              <w:bidi/>
              <w:spacing w:line="276" w:lineRule="auto"/>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مجلس آداب وأخلاقيات المهنة الجامعية</w:t>
            </w:r>
          </w:p>
        </w:tc>
        <w:tc>
          <w:tcPr>
            <w:tcW w:w="3021" w:type="dxa"/>
          </w:tcPr>
          <w:p w14:paraId="7A0B16D8" w14:textId="5EB140BB" w:rsidR="006231EB" w:rsidRPr="00DF1AC8" w:rsidRDefault="006C7B6D" w:rsidP="006C7B6D">
            <w:pPr>
              <w:tabs>
                <w:tab w:val="left" w:pos="3702"/>
              </w:tabs>
              <w:bidi/>
              <w:spacing w:line="276" w:lineRule="auto"/>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لجان الآداب والأخلاقيات في مؤسسات التعليم العالي والبحث العلمي</w:t>
            </w:r>
          </w:p>
        </w:tc>
      </w:tr>
      <w:tr w:rsidR="006231EB" w:rsidRPr="00DF1AC8" w14:paraId="270F71DE" w14:textId="77777777" w:rsidTr="006231EB">
        <w:tc>
          <w:tcPr>
            <w:tcW w:w="3020" w:type="dxa"/>
          </w:tcPr>
          <w:p w14:paraId="08FAA0C8" w14:textId="088DD6C1" w:rsidR="006231EB" w:rsidRPr="00DF1AC8" w:rsidRDefault="006231EB" w:rsidP="006231EB">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صدر القانون 18-11 المتضمن قانون الصحة الذي ألغى القانون القديم، وقد تضمن القانون الجديد بابا خاصا بموضوع الأخلاقيات وهو الباب السابع المعنون </w:t>
            </w:r>
            <w:proofErr w:type="spellStart"/>
            <w:r w:rsidRPr="00DF1AC8">
              <w:rPr>
                <w:rFonts w:ascii="Traditional Arabic" w:hAnsi="Traditional Arabic" w:cs="Traditional Arabic"/>
                <w:sz w:val="28"/>
                <w:szCs w:val="28"/>
                <w:rtl/>
                <w:lang w:bidi="ar-DZ"/>
              </w:rPr>
              <w:t>بـــ:"الأخلاقيات</w:t>
            </w:r>
            <w:proofErr w:type="spellEnd"/>
            <w:r w:rsidR="00F05195" w:rsidRPr="00DF1AC8">
              <w:rPr>
                <w:rFonts w:ascii="Traditional Arabic" w:hAnsi="Traditional Arabic" w:cs="Traditional Arabic"/>
                <w:sz w:val="28"/>
                <w:szCs w:val="28"/>
                <w:lang w:bidi="ar-DZ"/>
              </w:rPr>
              <w:t xml:space="preserve"> </w:t>
            </w:r>
            <w:r w:rsidRPr="00DF1AC8">
              <w:rPr>
                <w:rFonts w:ascii="Traditional Arabic" w:hAnsi="Traditional Arabic" w:cs="Traditional Arabic"/>
                <w:sz w:val="28"/>
                <w:szCs w:val="28"/>
                <w:rtl/>
                <w:lang w:bidi="ar-DZ"/>
              </w:rPr>
              <w:t>والأدبيات</w:t>
            </w:r>
            <w:r w:rsidR="00F05195" w:rsidRPr="00DF1AC8">
              <w:rPr>
                <w:rFonts w:ascii="Traditional Arabic" w:hAnsi="Traditional Arabic" w:cs="Traditional Arabic"/>
                <w:sz w:val="28"/>
                <w:szCs w:val="28"/>
                <w:lang w:bidi="ar-DZ"/>
              </w:rPr>
              <w:t xml:space="preserve"> </w:t>
            </w:r>
            <w:r w:rsidRPr="00DF1AC8">
              <w:rPr>
                <w:rFonts w:ascii="Traditional Arabic" w:hAnsi="Traditional Arabic" w:cs="Traditional Arabic"/>
                <w:sz w:val="28"/>
                <w:szCs w:val="28"/>
                <w:rtl/>
                <w:lang w:bidi="ar-DZ"/>
              </w:rPr>
              <w:t>والبيو</w:t>
            </w:r>
            <w:r w:rsidR="00F05195" w:rsidRPr="00DF1AC8">
              <w:rPr>
                <w:rFonts w:ascii="Traditional Arabic" w:hAnsi="Traditional Arabic" w:cs="Traditional Arabic"/>
                <w:sz w:val="28"/>
                <w:szCs w:val="28"/>
                <w:lang w:bidi="ar-DZ"/>
              </w:rPr>
              <w:t xml:space="preserve">- </w:t>
            </w:r>
            <w:r w:rsidRPr="00DF1AC8">
              <w:rPr>
                <w:rFonts w:ascii="Traditional Arabic" w:hAnsi="Traditional Arabic" w:cs="Traditional Arabic"/>
                <w:sz w:val="28"/>
                <w:szCs w:val="28"/>
                <w:rtl/>
                <w:lang w:bidi="ar-DZ"/>
              </w:rPr>
              <w:t>أخلاقيات الطبية"، إذ نص في المادة 342 من ذات القانون على أن: "ينشأ لدى الوزير المكلف بالصحة مجلس وطني لأخلاقيات علوم الصحة".</w:t>
            </w:r>
          </w:p>
          <w:p w14:paraId="1EB6B034" w14:textId="541C6626" w:rsidR="006231EB" w:rsidRPr="00DF1AC8" w:rsidRDefault="006231EB" w:rsidP="006231EB">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وتنفيذا لهذه المادة صدر المرسوم التنفيذي 22-312 الذي يحدد تشكيلة المجلس الوطني لأخلاقيات علوم الصحة ومهامه وتنظيمه وسيره، وقد حددت المادة الثانية من ذلك المرسوم الوظيفة الأساسية لهذا المجلس بنصها: "المجلس هيئة </w:t>
            </w:r>
            <w:proofErr w:type="spellStart"/>
            <w:r w:rsidRPr="00DF1AC8">
              <w:rPr>
                <w:rFonts w:ascii="Traditional Arabic" w:hAnsi="Traditional Arabic" w:cs="Traditional Arabic"/>
                <w:sz w:val="28"/>
                <w:szCs w:val="28"/>
                <w:rtl/>
                <w:lang w:bidi="ar-DZ"/>
              </w:rPr>
              <w:t>إستشارية</w:t>
            </w:r>
            <w:proofErr w:type="spellEnd"/>
            <w:r w:rsidRPr="00DF1AC8">
              <w:rPr>
                <w:rFonts w:ascii="Traditional Arabic" w:hAnsi="Traditional Arabic" w:cs="Traditional Arabic"/>
                <w:sz w:val="28"/>
                <w:szCs w:val="28"/>
                <w:rtl/>
                <w:lang w:bidi="ar-DZ"/>
              </w:rPr>
              <w:t xml:space="preserve"> مكلفة بالدراسة وإصدار التوصيات </w:t>
            </w:r>
            <w:r w:rsidRPr="00DF1AC8">
              <w:rPr>
                <w:rFonts w:ascii="Traditional Arabic" w:hAnsi="Traditional Arabic" w:cs="Traditional Arabic"/>
                <w:sz w:val="28"/>
                <w:szCs w:val="28"/>
                <w:rtl/>
                <w:lang w:bidi="ar-DZ"/>
              </w:rPr>
              <w:lastRenderedPageBreak/>
              <w:t>وإبداء الآراء في المسائل الأخلاقية والمسائل ذات الصلة بأخلاقيات علوم الصحة التي تطرحها التطورات العلمية والتكنولوجية في مجال علم الأحياء والبيو</w:t>
            </w:r>
            <w:r w:rsidR="00A24D2F" w:rsidRPr="00DF1AC8">
              <w:rPr>
                <w:rFonts w:ascii="Traditional Arabic" w:hAnsi="Traditional Arabic" w:cs="Traditional Arabic"/>
                <w:sz w:val="28"/>
                <w:szCs w:val="28"/>
                <w:lang w:bidi="ar-DZ"/>
              </w:rPr>
              <w:t xml:space="preserve"> </w:t>
            </w:r>
            <w:r w:rsidR="00D8603C" w:rsidRPr="00DF1AC8">
              <w:rPr>
                <w:rFonts w:ascii="Traditional Arabic" w:hAnsi="Traditional Arabic" w:cs="Traditional Arabic"/>
                <w:sz w:val="28"/>
                <w:szCs w:val="28"/>
                <w:rtl/>
                <w:lang w:bidi="ar-DZ"/>
              </w:rPr>
              <w:t>أخلاقيات والطب البشري وعلوم الصحة".</w:t>
            </w:r>
          </w:p>
        </w:tc>
        <w:tc>
          <w:tcPr>
            <w:tcW w:w="3021" w:type="dxa"/>
          </w:tcPr>
          <w:p w14:paraId="619288F7" w14:textId="4382B606" w:rsidR="006231EB" w:rsidRPr="00DF1AC8" w:rsidRDefault="009874D6" w:rsidP="006231EB">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lastRenderedPageBreak/>
              <w:t>جاء إنشاء مجلس آداب وأخلاقيات المهنة الجامعية</w:t>
            </w:r>
            <w:r w:rsidR="00DB366A" w:rsidRPr="00DF1AC8">
              <w:rPr>
                <w:rFonts w:ascii="Traditional Arabic" w:hAnsi="Traditional Arabic" w:cs="Traditional Arabic"/>
                <w:sz w:val="28"/>
                <w:szCs w:val="28"/>
                <w:rtl/>
                <w:lang w:bidi="ar-DZ"/>
              </w:rPr>
              <w:t xml:space="preserve"> </w:t>
            </w:r>
            <w:r w:rsidRPr="00DF1AC8">
              <w:rPr>
                <w:rFonts w:ascii="Traditional Arabic" w:hAnsi="Traditional Arabic" w:cs="Traditional Arabic"/>
                <w:sz w:val="28"/>
                <w:szCs w:val="28"/>
                <w:rtl/>
                <w:lang w:bidi="ar-DZ"/>
              </w:rPr>
              <w:t xml:space="preserve">بموجب المرسوم التنفيذي رقم 04-180 المؤرخ في 23 يونيو 2004 الذي يحدد صلاحيات مجلس آداب وأخلاقيات المهنة الجامعية وتشكيله وسيره، هذا الأخير الذي صدر على أساس المادة 63 من القانون رقم 99-05 المؤرخ في 04 </w:t>
            </w:r>
            <w:proofErr w:type="spellStart"/>
            <w:r w:rsidRPr="00DF1AC8">
              <w:rPr>
                <w:rFonts w:ascii="Traditional Arabic" w:hAnsi="Traditional Arabic" w:cs="Traditional Arabic"/>
                <w:sz w:val="28"/>
                <w:szCs w:val="28"/>
                <w:rtl/>
                <w:lang w:bidi="ar-DZ"/>
              </w:rPr>
              <w:t>أفريل</w:t>
            </w:r>
            <w:proofErr w:type="spellEnd"/>
            <w:r w:rsidRPr="00DF1AC8">
              <w:rPr>
                <w:rFonts w:ascii="Traditional Arabic" w:hAnsi="Traditional Arabic" w:cs="Traditional Arabic"/>
                <w:sz w:val="28"/>
                <w:szCs w:val="28"/>
                <w:rtl/>
                <w:lang w:bidi="ar-DZ"/>
              </w:rPr>
              <w:t xml:space="preserve"> 1999، والمتضمن القانون التوجيهي للتعليم العالي، يهدف هذا المرسوم وفقا لنص المادة الأولى منه إلى تحديد صلاحيات </w:t>
            </w:r>
            <w:r w:rsidR="00222984" w:rsidRPr="00DF1AC8">
              <w:rPr>
                <w:rFonts w:ascii="Traditional Arabic" w:hAnsi="Traditional Arabic" w:cs="Traditional Arabic"/>
                <w:sz w:val="28"/>
                <w:szCs w:val="28"/>
                <w:rtl/>
                <w:lang w:bidi="ar-DZ"/>
              </w:rPr>
              <w:t>مجلس آداب وأخلاقيات المهنة الجامعية وتشكيله وسيره والذي يدعى في صلب النص "المجلس".</w:t>
            </w:r>
            <w:r w:rsidR="00B13783" w:rsidRPr="00DF1AC8">
              <w:rPr>
                <w:rFonts w:ascii="Traditional Arabic" w:hAnsi="Traditional Arabic" w:cs="Traditional Arabic"/>
                <w:sz w:val="28"/>
                <w:szCs w:val="28"/>
                <w:rtl/>
                <w:lang w:bidi="ar-DZ"/>
              </w:rPr>
              <w:t xml:space="preserve"> كما أنه يقترح على الوزير المكلف بالتعليم العالي كل تدبير </w:t>
            </w:r>
            <w:r w:rsidR="00B13783" w:rsidRPr="00DF1AC8">
              <w:rPr>
                <w:rFonts w:ascii="Traditional Arabic" w:hAnsi="Traditional Arabic" w:cs="Traditional Arabic"/>
                <w:sz w:val="28"/>
                <w:szCs w:val="28"/>
                <w:rtl/>
                <w:lang w:bidi="ar-DZ"/>
              </w:rPr>
              <w:lastRenderedPageBreak/>
              <w:t xml:space="preserve">يتعلق بقواعد وآداب </w:t>
            </w:r>
            <w:proofErr w:type="spellStart"/>
            <w:r w:rsidR="00B13783" w:rsidRPr="00DF1AC8">
              <w:rPr>
                <w:rFonts w:ascii="Traditional Arabic" w:hAnsi="Traditional Arabic" w:cs="Traditional Arabic"/>
                <w:sz w:val="28"/>
                <w:szCs w:val="28"/>
                <w:rtl/>
                <w:lang w:bidi="ar-DZ"/>
              </w:rPr>
              <w:t>وآخلاقيات</w:t>
            </w:r>
            <w:proofErr w:type="spellEnd"/>
            <w:r w:rsidR="00B13783" w:rsidRPr="00DF1AC8">
              <w:rPr>
                <w:rFonts w:ascii="Traditional Arabic" w:hAnsi="Traditional Arabic" w:cs="Traditional Arabic"/>
                <w:sz w:val="28"/>
                <w:szCs w:val="28"/>
                <w:rtl/>
                <w:lang w:bidi="ar-DZ"/>
              </w:rPr>
              <w:t xml:space="preserve"> المهنة الجامعية وما يكفل احترامها</w:t>
            </w:r>
            <w:r w:rsidR="002F468F" w:rsidRPr="00DF1AC8">
              <w:rPr>
                <w:rFonts w:ascii="Traditional Arabic" w:hAnsi="Traditional Arabic" w:cs="Traditional Arabic"/>
                <w:sz w:val="28"/>
                <w:szCs w:val="28"/>
                <w:rtl/>
                <w:lang w:bidi="ar-DZ"/>
              </w:rPr>
              <w:t>.</w:t>
            </w:r>
          </w:p>
        </w:tc>
        <w:tc>
          <w:tcPr>
            <w:tcW w:w="3021" w:type="dxa"/>
          </w:tcPr>
          <w:p w14:paraId="4D9D4FE9" w14:textId="33A7A4E2" w:rsidR="006C7B6D" w:rsidRPr="00DF1AC8" w:rsidRDefault="006C7B6D" w:rsidP="006C7B6D">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lastRenderedPageBreak/>
              <w:t>جاء القرار 991 المؤرخ في 10 ديسمبر 2020 المتضمن إنشاء لجان الآداب والأخلاقيات في مؤسسات التعليم العالي والبحث العلمي ف</w:t>
            </w:r>
            <w:r w:rsidR="007C069B" w:rsidRPr="00DF1AC8">
              <w:rPr>
                <w:rFonts w:ascii="Traditional Arabic" w:hAnsi="Traditional Arabic" w:cs="Traditional Arabic"/>
                <w:sz w:val="28"/>
                <w:szCs w:val="28"/>
                <w:rtl/>
                <w:lang w:bidi="ar-DZ"/>
              </w:rPr>
              <w:t>أقر</w:t>
            </w:r>
            <w:r w:rsidRPr="00DF1AC8">
              <w:rPr>
                <w:rFonts w:ascii="Traditional Arabic" w:hAnsi="Traditional Arabic" w:cs="Traditional Arabic"/>
                <w:sz w:val="28"/>
                <w:szCs w:val="28"/>
                <w:rtl/>
                <w:lang w:bidi="ar-DZ"/>
              </w:rPr>
              <w:t xml:space="preserve">ت المادة 02 منه بالنص على أنه: "تنشأ لدى كل مؤسسة تابعة لقطاع التعليم العالي والبحث العلمي لجنة الآداب والأخلاقيات تسمى في صلب النص "اللجنة" فتتولى اللجنة: الحرص على كل المسائل المتعلقة بالآداب والأخلاقيات الجامعية والتي قد تكون محل نقاش في حرم المؤسسة؛ تقيم درجة الإخلال بقواعد </w:t>
            </w:r>
            <w:proofErr w:type="spellStart"/>
            <w:r w:rsidRPr="00DF1AC8">
              <w:rPr>
                <w:rFonts w:ascii="Traditional Arabic" w:hAnsi="Traditional Arabic" w:cs="Traditional Arabic"/>
                <w:sz w:val="28"/>
                <w:szCs w:val="28"/>
                <w:rtl/>
                <w:lang w:bidi="ar-DZ"/>
              </w:rPr>
              <w:t>الأداب</w:t>
            </w:r>
            <w:proofErr w:type="spellEnd"/>
            <w:r w:rsidRPr="00DF1AC8">
              <w:rPr>
                <w:rFonts w:ascii="Traditional Arabic" w:hAnsi="Traditional Arabic" w:cs="Traditional Arabic"/>
                <w:sz w:val="28"/>
                <w:szCs w:val="28"/>
                <w:rtl/>
                <w:lang w:bidi="ar-DZ"/>
              </w:rPr>
              <w:t xml:space="preserve"> والأخلاقيات المهنية والاصالة العلمية لكل حالة تعرض عليها؛ تقيم درجة المساس بسمعة المؤسسة وبهيئاتها العلمية؛ كما تساهم في إقامة حملات التوعية لفائدة مكونات </w:t>
            </w:r>
            <w:r w:rsidRPr="00DF1AC8">
              <w:rPr>
                <w:rFonts w:ascii="Traditional Arabic" w:hAnsi="Traditional Arabic" w:cs="Traditional Arabic"/>
                <w:sz w:val="28"/>
                <w:szCs w:val="28"/>
                <w:rtl/>
                <w:lang w:bidi="ar-DZ"/>
              </w:rPr>
              <w:lastRenderedPageBreak/>
              <w:t xml:space="preserve">الاسرة الجامعية، كما تساهم في بلورة الحلول وتنوير الأطراف الحاضرة في فترات النزاع؛ وتحافظ على سلامة المحيط المهني، كما يمكن إخطارها بمسائل من هذا الصنف والتي تطرأ خارج المؤسسة ويتورط فيها عضو أو عدة أعضاء من الأسرة الجامعية ذات الصلة بالمؤسسة. </w:t>
            </w:r>
          </w:p>
        </w:tc>
      </w:tr>
    </w:tbl>
    <w:p w14:paraId="72249648" w14:textId="4030B294" w:rsidR="00004E3F" w:rsidRPr="00525251" w:rsidRDefault="00097857" w:rsidP="001A51D7">
      <w:pPr>
        <w:tabs>
          <w:tab w:val="left" w:pos="3702"/>
        </w:tabs>
        <w:bidi/>
        <w:spacing w:line="276" w:lineRule="auto"/>
        <w:ind w:firstLine="567"/>
        <w:jc w:val="both"/>
        <w:rPr>
          <w:rFonts w:ascii="Traditional Arabic" w:hAnsi="Traditional Arabic" w:cs="Traditional Arabic"/>
          <w:sz w:val="24"/>
          <w:szCs w:val="24"/>
          <w:rtl/>
          <w:lang w:bidi="ar-DZ"/>
        </w:rPr>
      </w:pPr>
      <w:r w:rsidRPr="00525251">
        <w:rPr>
          <w:rFonts w:ascii="Traditional Arabic" w:hAnsi="Traditional Arabic" w:cs="Traditional Arabic"/>
          <w:b/>
          <w:bCs/>
          <w:sz w:val="24"/>
          <w:szCs w:val="24"/>
          <w:rtl/>
          <w:lang w:bidi="ar-DZ"/>
        </w:rPr>
        <w:lastRenderedPageBreak/>
        <w:t>المصدر:</w:t>
      </w:r>
      <w:r w:rsidRPr="00525251">
        <w:rPr>
          <w:rFonts w:ascii="Traditional Arabic" w:hAnsi="Traditional Arabic" w:cs="Traditional Arabic"/>
          <w:sz w:val="24"/>
          <w:szCs w:val="24"/>
          <w:rtl/>
          <w:lang w:bidi="ar-DZ"/>
        </w:rPr>
        <w:t xml:space="preserve"> </w:t>
      </w:r>
      <w:r w:rsidR="001A51D7" w:rsidRPr="00525251">
        <w:rPr>
          <w:rFonts w:ascii="Traditional Arabic" w:hAnsi="Traditional Arabic" w:cs="Traditional Arabic"/>
          <w:sz w:val="24"/>
          <w:szCs w:val="24"/>
          <w:rtl/>
          <w:lang w:bidi="ar-DZ"/>
        </w:rPr>
        <w:t xml:space="preserve">من إعداد الباحثة بالاعتماد على </w:t>
      </w:r>
      <w:bookmarkStart w:id="8" w:name="_Hlk207375768"/>
      <w:r w:rsidR="001A51D7" w:rsidRPr="00525251">
        <w:rPr>
          <w:rFonts w:ascii="Traditional Arabic" w:hAnsi="Traditional Arabic" w:cs="Traditional Arabic"/>
          <w:sz w:val="24"/>
          <w:szCs w:val="24"/>
          <w:rtl/>
        </w:rPr>
        <w:t xml:space="preserve">رزيق بخوش، </w:t>
      </w:r>
      <w:r w:rsidR="008A285B" w:rsidRPr="00525251">
        <w:rPr>
          <w:rFonts w:ascii="Traditional Arabic" w:hAnsi="Traditional Arabic" w:cs="Traditional Arabic"/>
          <w:sz w:val="24"/>
          <w:szCs w:val="24"/>
          <w:rtl/>
        </w:rPr>
        <w:t>المرجع السابق،</w:t>
      </w:r>
      <w:r w:rsidR="001A51D7" w:rsidRPr="00525251">
        <w:rPr>
          <w:rFonts w:ascii="Traditional Arabic" w:hAnsi="Traditional Arabic" w:cs="Traditional Arabic"/>
          <w:sz w:val="24"/>
          <w:szCs w:val="24"/>
          <w:rtl/>
        </w:rPr>
        <w:t xml:space="preserve"> </w:t>
      </w:r>
      <w:bookmarkEnd w:id="8"/>
      <w:r w:rsidR="001A51D7" w:rsidRPr="00525251">
        <w:rPr>
          <w:rFonts w:ascii="Traditional Arabic" w:hAnsi="Traditional Arabic" w:cs="Traditional Arabic"/>
          <w:sz w:val="24"/>
          <w:szCs w:val="24"/>
          <w:rtl/>
        </w:rPr>
        <w:t>ص347، 348، والقانون رقم 18-11 المؤرخ في 02 جويلية 2018 المتضمن قانون الصحة،</w:t>
      </w:r>
      <w:r w:rsidR="001A51D7" w:rsidRPr="00525251">
        <w:rPr>
          <w:rFonts w:ascii="Traditional Arabic" w:hAnsi="Traditional Arabic" w:cs="Traditional Arabic"/>
          <w:sz w:val="24"/>
          <w:szCs w:val="24"/>
          <w:rtl/>
          <w:lang w:bidi="ar-DZ"/>
        </w:rPr>
        <w:t xml:space="preserve"> ج ر العدد 46، الصادرة في 29 جويلية 2018.</w:t>
      </w:r>
      <w:r w:rsidR="001A51D7" w:rsidRPr="00525251">
        <w:rPr>
          <w:rFonts w:ascii="Traditional Arabic" w:hAnsi="Traditional Arabic" w:cs="Traditional Arabic"/>
          <w:sz w:val="24"/>
          <w:szCs w:val="24"/>
          <w:rtl/>
        </w:rPr>
        <w:t xml:space="preserve"> والمرسوم التنفيذي رقم 04-180 المؤرخ في 23 يونيو 2004، يحدد صلاحيات مجلس آداب وأخلاقيات المهنة الجامعية وتشكيله وسيره، ج ر العدد 41، الصادرة في 27 يونيو 2004 المعدل والمتمم. ومحمد جلول </w:t>
      </w:r>
      <w:proofErr w:type="spellStart"/>
      <w:r w:rsidR="001A51D7" w:rsidRPr="00525251">
        <w:rPr>
          <w:rFonts w:ascii="Traditional Arabic" w:hAnsi="Traditional Arabic" w:cs="Traditional Arabic"/>
          <w:sz w:val="24"/>
          <w:szCs w:val="24"/>
          <w:rtl/>
        </w:rPr>
        <w:t>زعادي</w:t>
      </w:r>
      <w:proofErr w:type="spellEnd"/>
      <w:r w:rsidR="001A51D7" w:rsidRPr="00525251">
        <w:rPr>
          <w:rFonts w:ascii="Traditional Arabic" w:hAnsi="Traditional Arabic" w:cs="Traditional Arabic"/>
          <w:sz w:val="24"/>
          <w:szCs w:val="24"/>
          <w:rtl/>
        </w:rPr>
        <w:t xml:space="preserve">، (دور مجلس آداب وأخلاقيات المهنة الجامعية في التصدي للسرقة العلمية التي يقدم عليها الأستاذ الجامعي)، </w:t>
      </w:r>
      <w:r w:rsidR="001A51D7" w:rsidRPr="00525251">
        <w:rPr>
          <w:rFonts w:ascii="Traditional Arabic" w:hAnsi="Traditional Arabic" w:cs="Traditional Arabic"/>
          <w:sz w:val="24"/>
          <w:szCs w:val="24"/>
          <w:u w:val="single"/>
          <w:rtl/>
          <w:lang w:bidi="ar-DZ"/>
        </w:rPr>
        <w:t>مجلة حوليات جامعة الجزائر 01</w:t>
      </w:r>
      <w:r w:rsidR="001A51D7" w:rsidRPr="00525251">
        <w:rPr>
          <w:rFonts w:ascii="Traditional Arabic" w:hAnsi="Traditional Arabic" w:cs="Traditional Arabic"/>
          <w:sz w:val="24"/>
          <w:szCs w:val="24"/>
          <w:rtl/>
          <w:lang w:bidi="ar-DZ"/>
        </w:rPr>
        <w:t xml:space="preserve">، جامعة الجزائر01، المجلد 17، العدد 01، الجزائر، 2023، </w:t>
      </w:r>
      <w:r w:rsidR="001A51D7" w:rsidRPr="00525251">
        <w:rPr>
          <w:rFonts w:ascii="Traditional Arabic" w:hAnsi="Traditional Arabic" w:cs="Traditional Arabic"/>
          <w:sz w:val="24"/>
          <w:szCs w:val="24"/>
          <w:rtl/>
        </w:rPr>
        <w:t>ص105 وما يليها، والمادة 03 من قرار وزير التعليم العالي رقم 991 المؤرخ في 10 ديسمبر 2020 المتضمن إنشاء لجان الآداب والأخلاقيات في مؤسسات التعليم العالي والبحث العلمي، النشرة الرسمية 2020، الثلاثي 04.</w:t>
      </w:r>
    </w:p>
    <w:p w14:paraId="34E6030B" w14:textId="31F1907E" w:rsidR="00097857" w:rsidRPr="00DF1AC8" w:rsidRDefault="009821BC" w:rsidP="00097857">
      <w:pPr>
        <w:tabs>
          <w:tab w:val="left" w:pos="3702"/>
        </w:tabs>
        <w:bidi/>
        <w:spacing w:line="276" w:lineRule="auto"/>
        <w:ind w:firstLine="567"/>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الجدول 02</w:t>
      </w:r>
      <w:r w:rsidR="00CD3828" w:rsidRPr="00DF1AC8">
        <w:rPr>
          <w:rFonts w:ascii="Traditional Arabic" w:hAnsi="Traditional Arabic" w:cs="Traditional Arabic"/>
          <w:b/>
          <w:bCs/>
          <w:sz w:val="28"/>
          <w:szCs w:val="28"/>
          <w:rtl/>
          <w:lang w:bidi="ar-DZ"/>
        </w:rPr>
        <w:t xml:space="preserve">: </w:t>
      </w:r>
      <w:r w:rsidR="00097857" w:rsidRPr="00DF1AC8">
        <w:rPr>
          <w:rFonts w:ascii="Traditional Arabic" w:hAnsi="Traditional Arabic" w:cs="Traditional Arabic"/>
          <w:b/>
          <w:bCs/>
          <w:sz w:val="28"/>
          <w:szCs w:val="28"/>
          <w:rtl/>
          <w:lang w:bidi="ar-DZ"/>
        </w:rPr>
        <w:t>مدونات ومواثيق لأخلاقيات البحث العلمي</w:t>
      </w:r>
    </w:p>
    <w:tbl>
      <w:tblPr>
        <w:tblStyle w:val="Grilledutableau"/>
        <w:bidiVisual/>
        <w:tblW w:w="0" w:type="auto"/>
        <w:tblLook w:val="04A0" w:firstRow="1" w:lastRow="0" w:firstColumn="1" w:lastColumn="0" w:noHBand="0" w:noVBand="1"/>
      </w:tblPr>
      <w:tblGrid>
        <w:gridCol w:w="4531"/>
        <w:gridCol w:w="4531"/>
      </w:tblGrid>
      <w:tr w:rsidR="00097857" w:rsidRPr="00DF1AC8" w14:paraId="4656FAF2" w14:textId="77777777" w:rsidTr="00097857">
        <w:tc>
          <w:tcPr>
            <w:tcW w:w="4531" w:type="dxa"/>
          </w:tcPr>
          <w:p w14:paraId="308066DD" w14:textId="11912FB9" w:rsidR="00097857" w:rsidRPr="00DF1AC8" w:rsidRDefault="00097857" w:rsidP="00097857">
            <w:pPr>
              <w:tabs>
                <w:tab w:val="left" w:pos="3702"/>
              </w:tabs>
              <w:bidi/>
              <w:spacing w:line="276" w:lineRule="auto"/>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مدونة أخلاقيات الطب</w:t>
            </w:r>
          </w:p>
        </w:tc>
        <w:tc>
          <w:tcPr>
            <w:tcW w:w="4531" w:type="dxa"/>
          </w:tcPr>
          <w:p w14:paraId="48F6FD0F" w14:textId="799AF484" w:rsidR="00097857" w:rsidRPr="00DF1AC8" w:rsidRDefault="00D43DF9" w:rsidP="00D43DF9">
            <w:pPr>
              <w:tabs>
                <w:tab w:val="left" w:pos="3702"/>
              </w:tabs>
              <w:bidi/>
              <w:spacing w:line="276" w:lineRule="auto"/>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ميثاق الأخلاقيات والآداب الجامعية</w:t>
            </w:r>
          </w:p>
        </w:tc>
      </w:tr>
      <w:tr w:rsidR="00097857" w:rsidRPr="00DF1AC8" w14:paraId="4771632D" w14:textId="77777777" w:rsidTr="00097857">
        <w:tc>
          <w:tcPr>
            <w:tcW w:w="4531" w:type="dxa"/>
          </w:tcPr>
          <w:p w14:paraId="11E5EF3B" w14:textId="3889CCD3" w:rsidR="00097857" w:rsidRPr="00DF1AC8" w:rsidRDefault="00097857" w:rsidP="00097857">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جاء القانون 18-11 المتعلق بالصحة وفي الباب السابع منه بعنوان "الأخلاقيات والأدبيات والبيو-أخلاقيات الطبية" إذ عرف في الفصل الأول منه بعنوان "الأحكام العامة" الأخلاقيات الطبية إذ نصت المادة 339 على أن: "تتمثل الأخلاقيات الطبية، بمفهوم هذا القانون، في قواعد الممارسات الحسنة التي يخضع لها مهنيو الصحة في ممارسة مهامهم، وتشمل قواعد الأدبيات والأخلاقيات العلمية والبيو-أخلاقيات" وألزمت المادة 341 من ذات القانون مهنيو الصحة في ممارسة نشاطهم بقيم الأخلاقيات، لاسيما مبادئ احترام كرامة الشخص والشرف والعدل والاستقلالية المهنية وقواعد أدبيات المهنة وكذا الاتفاقيات الفعلية، أما المادة 345 من القانون الناظم للصحة </w:t>
            </w:r>
            <w:r w:rsidR="005D5DCE" w:rsidRPr="00DF1AC8">
              <w:rPr>
                <w:rFonts w:ascii="Traditional Arabic" w:hAnsi="Traditional Arabic" w:cs="Traditional Arabic"/>
                <w:sz w:val="28"/>
                <w:szCs w:val="28"/>
                <w:rtl/>
                <w:lang w:bidi="ar-DZ"/>
              </w:rPr>
              <w:t xml:space="preserve">فعرفت الأدبيات في مجال الصحة على أنها مجمل المبادئ والقواعد التي تحكم مهن الصحة والعلاقات بين </w:t>
            </w:r>
            <w:proofErr w:type="spellStart"/>
            <w:r w:rsidR="005D5DCE" w:rsidRPr="00DF1AC8">
              <w:rPr>
                <w:rFonts w:ascii="Traditional Arabic" w:hAnsi="Traditional Arabic" w:cs="Traditional Arabic"/>
                <w:sz w:val="28"/>
                <w:szCs w:val="28"/>
                <w:rtl/>
                <w:lang w:bidi="ar-DZ"/>
              </w:rPr>
              <w:t>مهنيي</w:t>
            </w:r>
            <w:proofErr w:type="spellEnd"/>
            <w:r w:rsidR="005D5DCE" w:rsidRPr="00DF1AC8">
              <w:rPr>
                <w:rFonts w:ascii="Traditional Arabic" w:hAnsi="Traditional Arabic" w:cs="Traditional Arabic"/>
                <w:sz w:val="28"/>
                <w:szCs w:val="28"/>
                <w:rtl/>
                <w:lang w:bidi="ar-DZ"/>
              </w:rPr>
              <w:t xml:space="preserve"> الصحة فيما بينهم ومع المرضى. بينما عرفت المادة 345 البيو- </w:t>
            </w:r>
            <w:r w:rsidR="005D5DCE" w:rsidRPr="00DF1AC8">
              <w:rPr>
                <w:rFonts w:ascii="Traditional Arabic" w:hAnsi="Traditional Arabic" w:cs="Traditional Arabic"/>
                <w:sz w:val="28"/>
                <w:szCs w:val="28"/>
                <w:rtl/>
                <w:lang w:bidi="ar-DZ"/>
              </w:rPr>
              <w:lastRenderedPageBreak/>
              <w:t>أخلاقيات على أنها كل التدابير المرتبطة بالنشاطات المتعلقة بنزع الأعضاء وزرعها والأنسجة والخلايا والتبرع بالدم البشري ومشتقاته واستعمالهما والمساعدة الطبية على الإنجاب والبحث البيو-طبي، ليختتم الباب السابع بالقسم الرابع بعنوان "أحكام تتعلق بالبحث في مجال طب الأحياء" يحمل في طياته 2</w:t>
            </w:r>
            <w:r w:rsidR="00C95EA9" w:rsidRPr="00DF1AC8">
              <w:rPr>
                <w:rFonts w:ascii="Traditional Arabic" w:hAnsi="Traditional Arabic" w:cs="Traditional Arabic"/>
                <w:sz w:val="28"/>
                <w:szCs w:val="28"/>
                <w:rtl/>
                <w:lang w:bidi="ar-DZ"/>
              </w:rPr>
              <w:t>2</w:t>
            </w:r>
            <w:r w:rsidR="005D5DCE" w:rsidRPr="00DF1AC8">
              <w:rPr>
                <w:rFonts w:ascii="Traditional Arabic" w:hAnsi="Traditional Arabic" w:cs="Traditional Arabic"/>
                <w:sz w:val="28"/>
                <w:szCs w:val="28"/>
                <w:rtl/>
                <w:lang w:bidi="ar-DZ"/>
              </w:rPr>
              <w:t xml:space="preserve"> </w:t>
            </w:r>
            <w:r w:rsidR="008152F0" w:rsidRPr="00DF1AC8">
              <w:rPr>
                <w:rFonts w:ascii="Traditional Arabic" w:hAnsi="Traditional Arabic" w:cs="Traditional Arabic"/>
                <w:sz w:val="28"/>
                <w:szCs w:val="28"/>
                <w:rtl/>
                <w:lang w:bidi="ar-DZ"/>
              </w:rPr>
              <w:t>مادة</w:t>
            </w:r>
            <w:r w:rsidR="005D5DCE" w:rsidRPr="00DF1AC8">
              <w:rPr>
                <w:rFonts w:ascii="Traditional Arabic" w:hAnsi="Traditional Arabic" w:cs="Traditional Arabic"/>
                <w:sz w:val="28"/>
                <w:szCs w:val="28"/>
                <w:rtl/>
                <w:lang w:bidi="ar-DZ"/>
              </w:rPr>
              <w:t xml:space="preserve"> قانوني</w:t>
            </w:r>
            <w:r w:rsidR="008152F0" w:rsidRPr="00DF1AC8">
              <w:rPr>
                <w:rFonts w:ascii="Traditional Arabic" w:hAnsi="Traditional Arabic" w:cs="Traditional Arabic"/>
                <w:sz w:val="28"/>
                <w:szCs w:val="28"/>
                <w:rtl/>
                <w:lang w:bidi="ar-DZ"/>
              </w:rPr>
              <w:t>ة</w:t>
            </w:r>
            <w:r w:rsidR="005D5DCE" w:rsidRPr="00DF1AC8">
              <w:rPr>
                <w:rFonts w:ascii="Traditional Arabic" w:hAnsi="Traditional Arabic" w:cs="Traditional Arabic"/>
                <w:sz w:val="28"/>
                <w:szCs w:val="28"/>
                <w:rtl/>
                <w:lang w:bidi="ar-DZ"/>
              </w:rPr>
              <w:t xml:space="preserve"> أطرت </w:t>
            </w:r>
            <w:r w:rsidR="007C069B" w:rsidRPr="00DF1AC8">
              <w:rPr>
                <w:rFonts w:ascii="Traditional Arabic" w:hAnsi="Traditional Arabic" w:cs="Traditional Arabic"/>
                <w:sz w:val="28"/>
                <w:szCs w:val="28"/>
                <w:rtl/>
                <w:lang w:bidi="ar-DZ"/>
              </w:rPr>
              <w:t xml:space="preserve">الجوانب </w:t>
            </w:r>
            <w:r w:rsidR="005D5DCE" w:rsidRPr="00DF1AC8">
              <w:rPr>
                <w:rFonts w:ascii="Traditional Arabic" w:hAnsi="Traditional Arabic" w:cs="Traditional Arabic"/>
                <w:sz w:val="28"/>
                <w:szCs w:val="28"/>
                <w:rtl/>
                <w:lang w:bidi="ar-DZ"/>
              </w:rPr>
              <w:t>المتعلقة بالبحث في مجال طب الأحياء "فيتمثل البحث في مجال طب الأحياء في إجراء دراسات على الكائن البشري بغرض تطوير المعارف الوبائية والتشخيصية والبيولوجية والعلاجية تحسين الممارسات الطبية، وتدعى الدراسات في هذا القان</w:t>
            </w:r>
            <w:r w:rsidR="00CC6297" w:rsidRPr="00DF1AC8">
              <w:rPr>
                <w:rFonts w:ascii="Traditional Arabic" w:hAnsi="Traditional Arabic" w:cs="Traditional Arabic"/>
                <w:sz w:val="28"/>
                <w:szCs w:val="28"/>
                <w:rtl/>
                <w:lang w:bidi="ar-DZ"/>
              </w:rPr>
              <w:t xml:space="preserve">ون "الدراسات </w:t>
            </w:r>
            <w:proofErr w:type="spellStart"/>
            <w:r w:rsidR="00CC6297" w:rsidRPr="00DF1AC8">
              <w:rPr>
                <w:rFonts w:ascii="Traditional Arabic" w:hAnsi="Traditional Arabic" w:cs="Traditional Arabic"/>
                <w:sz w:val="28"/>
                <w:szCs w:val="28"/>
                <w:rtl/>
                <w:lang w:bidi="ar-DZ"/>
              </w:rPr>
              <w:t>العيادية</w:t>
            </w:r>
            <w:proofErr w:type="spellEnd"/>
            <w:r w:rsidR="00CC6297" w:rsidRPr="00DF1AC8">
              <w:rPr>
                <w:rFonts w:ascii="Traditional Arabic" w:hAnsi="Traditional Arabic" w:cs="Traditional Arabic"/>
                <w:sz w:val="28"/>
                <w:szCs w:val="28"/>
                <w:rtl/>
                <w:lang w:bidi="ar-DZ"/>
              </w:rPr>
              <w:t>". وهذا ما أوردته المادة 377 من القانون 18-11 المتعلق بالصحة.</w:t>
            </w:r>
            <w:r w:rsidR="005D5DCE" w:rsidRPr="00DF1AC8">
              <w:rPr>
                <w:rFonts w:ascii="Traditional Arabic" w:hAnsi="Traditional Arabic" w:cs="Traditional Arabic"/>
                <w:sz w:val="28"/>
                <w:szCs w:val="28"/>
                <w:rtl/>
                <w:lang w:bidi="ar-DZ"/>
              </w:rPr>
              <w:t xml:space="preserve"> </w:t>
            </w:r>
          </w:p>
        </w:tc>
        <w:tc>
          <w:tcPr>
            <w:tcW w:w="4531" w:type="dxa"/>
          </w:tcPr>
          <w:p w14:paraId="531059E3" w14:textId="50930A0B" w:rsidR="00D55B85" w:rsidRPr="00DF1AC8" w:rsidRDefault="00C7717A" w:rsidP="00097857">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lastRenderedPageBreak/>
              <w:t>ميثاق الأخلاق والآداب الجامعية</w:t>
            </w:r>
            <w:r w:rsidR="001A51D7" w:rsidRPr="00DF1AC8">
              <w:rPr>
                <w:rFonts w:ascii="Traditional Arabic" w:hAnsi="Traditional Arabic" w:cs="Traditional Arabic"/>
                <w:sz w:val="28"/>
                <w:szCs w:val="28"/>
                <w:rtl/>
              </w:rPr>
              <w:t xml:space="preserve"> </w:t>
            </w:r>
            <w:r w:rsidRPr="00DF1AC8">
              <w:rPr>
                <w:rFonts w:ascii="Traditional Arabic" w:hAnsi="Traditional Arabic" w:cs="Traditional Arabic"/>
                <w:sz w:val="28"/>
                <w:szCs w:val="28"/>
                <w:rtl/>
                <w:lang w:bidi="ar-DZ"/>
              </w:rPr>
              <w:t xml:space="preserve">هو عبارة عن وثيقة تحتوي على مجموعة من التوجهات </w:t>
            </w:r>
            <w:proofErr w:type="spellStart"/>
            <w:r w:rsidRPr="00DF1AC8">
              <w:rPr>
                <w:rFonts w:ascii="Traditional Arabic" w:hAnsi="Traditional Arabic" w:cs="Traditional Arabic"/>
                <w:sz w:val="28"/>
                <w:szCs w:val="28"/>
                <w:rtl/>
                <w:lang w:bidi="ar-DZ"/>
              </w:rPr>
              <w:t>الآخلاقية</w:t>
            </w:r>
            <w:proofErr w:type="spellEnd"/>
            <w:r w:rsidRPr="00DF1AC8">
              <w:rPr>
                <w:rFonts w:ascii="Traditional Arabic" w:hAnsi="Traditional Arabic" w:cs="Traditional Arabic"/>
                <w:sz w:val="28"/>
                <w:szCs w:val="28"/>
                <w:rtl/>
                <w:lang w:bidi="ar-DZ"/>
              </w:rPr>
              <w:t xml:space="preserve"> والمعايير السلوكية المتفق عليها بين أعضاء هيئة التدريس والطلبة</w:t>
            </w:r>
            <w:r w:rsidR="00CE295C" w:rsidRPr="00DF1AC8">
              <w:rPr>
                <w:rFonts w:ascii="Traditional Arabic" w:hAnsi="Traditional Arabic" w:cs="Traditional Arabic"/>
                <w:sz w:val="28"/>
                <w:szCs w:val="28"/>
                <w:rtl/>
                <w:lang w:bidi="ar-DZ"/>
              </w:rPr>
              <w:t xml:space="preserve"> والجهاز الإداري التي تحكم ممارسات العمل والعلاقات في الحرم الجامعي، ويتم تطبيق نصوص هذا الميثاق من حيث النطاق الشخصي على الأسرة الجامعية بكل الفاعلين فيها </w:t>
            </w:r>
            <w:r w:rsidR="007C069B" w:rsidRPr="00DF1AC8">
              <w:rPr>
                <w:rFonts w:ascii="Traditional Arabic" w:hAnsi="Traditional Arabic" w:cs="Traditional Arabic"/>
                <w:sz w:val="28"/>
                <w:szCs w:val="28"/>
                <w:rtl/>
                <w:lang w:bidi="ar-DZ"/>
              </w:rPr>
              <w:t>من</w:t>
            </w:r>
            <w:r w:rsidR="00CE295C" w:rsidRPr="00DF1AC8">
              <w:rPr>
                <w:rFonts w:ascii="Traditional Arabic" w:hAnsi="Traditional Arabic" w:cs="Traditional Arabic"/>
                <w:sz w:val="28"/>
                <w:szCs w:val="28"/>
                <w:rtl/>
                <w:lang w:bidi="ar-DZ"/>
              </w:rPr>
              <w:t xml:space="preserve"> الأساتذة والطلبة والمسؤولين الإداريين في الوزارة والمؤسسات الجامعية، الموظفين الإداريين، وكذا التقنيين والأعوان، كما يمكن استنباط تطبيق أحكام الميثاق على كل مرتادي الجامعة والمتعاملين معها، وغني عن البيان أن الميثاق يستهدف مكانيا القطاع الجامعي، أما زم</w:t>
            </w:r>
            <w:r w:rsidR="007C069B" w:rsidRPr="00DF1AC8">
              <w:rPr>
                <w:rFonts w:ascii="Traditional Arabic" w:hAnsi="Traditional Arabic" w:cs="Traditional Arabic"/>
                <w:sz w:val="28"/>
                <w:szCs w:val="28"/>
                <w:rtl/>
                <w:lang w:bidi="ar-DZ"/>
              </w:rPr>
              <w:t>ا</w:t>
            </w:r>
            <w:r w:rsidR="00CE295C" w:rsidRPr="00DF1AC8">
              <w:rPr>
                <w:rFonts w:ascii="Traditional Arabic" w:hAnsi="Traditional Arabic" w:cs="Traditional Arabic"/>
                <w:sz w:val="28"/>
                <w:szCs w:val="28"/>
                <w:rtl/>
                <w:lang w:bidi="ar-DZ"/>
              </w:rPr>
              <w:t xml:space="preserve">نيا فلم يشمل الميثاق على تاريخ محدد للسريان باستثناء تحديثه </w:t>
            </w:r>
            <w:r w:rsidR="001372CF" w:rsidRPr="00DF1AC8">
              <w:rPr>
                <w:rFonts w:ascii="Traditional Arabic" w:hAnsi="Traditional Arabic" w:cs="Traditional Arabic"/>
                <w:sz w:val="28"/>
                <w:szCs w:val="28"/>
                <w:rtl/>
                <w:lang w:bidi="ar-DZ"/>
              </w:rPr>
              <w:t>سنة 2023</w:t>
            </w:r>
            <w:r w:rsidR="00D55B85" w:rsidRPr="00DF1AC8">
              <w:rPr>
                <w:rFonts w:ascii="Traditional Arabic" w:hAnsi="Traditional Arabic" w:cs="Traditional Arabic"/>
                <w:sz w:val="28"/>
                <w:szCs w:val="28"/>
                <w:rtl/>
                <w:lang w:bidi="ar-DZ"/>
              </w:rPr>
              <w:t xml:space="preserve">، ولم تفوت ديباجة الميثاق تعريف الأخلاقيات والأخلاق على أنها "...التفكير الذي يحلل عمل الإنسان فيما يتعلق بالقيم والمعايير الأخلاقية ويهتم بالشخص وروحه وبعلاقته بالشخص </w:t>
            </w:r>
            <w:r w:rsidR="00D55B85" w:rsidRPr="00DF1AC8">
              <w:rPr>
                <w:rFonts w:ascii="Traditional Arabic" w:hAnsi="Traditional Arabic" w:cs="Traditional Arabic"/>
                <w:sz w:val="28"/>
                <w:szCs w:val="28"/>
                <w:rtl/>
                <w:lang w:bidi="ar-DZ"/>
              </w:rPr>
              <w:lastRenderedPageBreak/>
              <w:t xml:space="preserve">الآخر وبالمجتمع" الأخلاق تحدد وتحفز الإجراءات من أجل أداء جيد. أما الآداب </w:t>
            </w:r>
            <w:proofErr w:type="spellStart"/>
            <w:r w:rsidR="00D55B85" w:rsidRPr="00DF1AC8">
              <w:rPr>
                <w:rFonts w:ascii="Traditional Arabic" w:hAnsi="Traditional Arabic" w:cs="Traditional Arabic"/>
                <w:sz w:val="28"/>
                <w:szCs w:val="28"/>
                <w:rtl/>
                <w:lang w:bidi="ar-DZ"/>
              </w:rPr>
              <w:t>والسلوكات</w:t>
            </w:r>
            <w:proofErr w:type="spellEnd"/>
            <w:r w:rsidR="00D55B85" w:rsidRPr="00DF1AC8">
              <w:rPr>
                <w:rFonts w:ascii="Traditional Arabic" w:hAnsi="Traditional Arabic" w:cs="Traditional Arabic"/>
                <w:sz w:val="28"/>
                <w:szCs w:val="28"/>
                <w:rtl/>
                <w:lang w:bidi="ar-DZ"/>
              </w:rPr>
              <w:t xml:space="preserve"> لها "...هدف عملي، هو أنها تعتزم، من أجل ممارسة مهنية معينة (...) إرساء دعامة مشتركة من القواعد والتوصيات والإجراءات (...)". وتهدف إلى تنظيم أنشطة المهنة وبالتالي تشكل مدونة لقواعد حسن السلوك التي تحدد الهوية المهنية. ويهدف هذا الميثاق إلى "تمكين الأسرة الجامعية من تحول مسؤولياتها في وظائفها ومهامها وأدوارها؛</w:t>
            </w:r>
          </w:p>
          <w:p w14:paraId="3D1771B1" w14:textId="615F66B9" w:rsidR="00097857" w:rsidRPr="00DF1AC8" w:rsidRDefault="00D55B85" w:rsidP="00D55B85">
            <w:pPr>
              <w:tabs>
                <w:tab w:val="left" w:pos="3702"/>
              </w:tabs>
              <w:bidi/>
              <w:spacing w:line="276" w:lineRule="auto"/>
              <w:jc w:val="both"/>
              <w:rPr>
                <w:rFonts w:ascii="Traditional Arabic" w:hAnsi="Traditional Arabic" w:cs="Traditional Arabic"/>
                <w:sz w:val="28"/>
                <w:szCs w:val="28"/>
                <w:lang w:bidi="ar-DZ"/>
              </w:rPr>
            </w:pPr>
            <w:r w:rsidRPr="00DF1AC8">
              <w:rPr>
                <w:rFonts w:ascii="Traditional Arabic" w:hAnsi="Traditional Arabic" w:cs="Traditional Arabic"/>
                <w:sz w:val="28"/>
                <w:szCs w:val="28"/>
                <w:rtl/>
                <w:lang w:bidi="ar-DZ"/>
              </w:rPr>
              <w:t xml:space="preserve">العمل الجماعي لبناء الثقة بين الأساتذة/ الطلبة/ الهيئات الإدارية وخاصة بين المؤسسة الجامعية ومحيطها". </w:t>
            </w:r>
            <w:r w:rsidR="001372CF" w:rsidRPr="00DF1AC8">
              <w:rPr>
                <w:rFonts w:ascii="Traditional Arabic" w:hAnsi="Traditional Arabic" w:cs="Traditional Arabic"/>
                <w:sz w:val="28"/>
                <w:szCs w:val="28"/>
                <w:rtl/>
                <w:lang w:bidi="ar-DZ"/>
              </w:rPr>
              <w:t xml:space="preserve"> </w:t>
            </w:r>
          </w:p>
        </w:tc>
      </w:tr>
    </w:tbl>
    <w:p w14:paraId="12FDBFD0" w14:textId="3EB92EC0" w:rsidR="00097857" w:rsidRPr="00525251" w:rsidRDefault="00804161" w:rsidP="00CA6F61">
      <w:pPr>
        <w:tabs>
          <w:tab w:val="left" w:pos="3702"/>
        </w:tabs>
        <w:bidi/>
        <w:spacing w:line="276" w:lineRule="auto"/>
        <w:ind w:firstLine="567"/>
        <w:jc w:val="both"/>
        <w:rPr>
          <w:rFonts w:ascii="Traditional Arabic" w:hAnsi="Traditional Arabic" w:cs="Traditional Arabic"/>
          <w:sz w:val="24"/>
          <w:szCs w:val="24"/>
          <w:rtl/>
          <w:lang w:bidi="ar-DZ"/>
        </w:rPr>
      </w:pPr>
      <w:r w:rsidRPr="00525251">
        <w:rPr>
          <w:rFonts w:ascii="Traditional Arabic" w:hAnsi="Traditional Arabic" w:cs="Traditional Arabic"/>
          <w:b/>
          <w:bCs/>
          <w:sz w:val="24"/>
          <w:szCs w:val="24"/>
          <w:rtl/>
          <w:lang w:bidi="ar-DZ"/>
        </w:rPr>
        <w:lastRenderedPageBreak/>
        <w:t>المصدر:</w:t>
      </w:r>
      <w:r w:rsidRPr="00525251">
        <w:rPr>
          <w:rFonts w:ascii="Traditional Arabic" w:hAnsi="Traditional Arabic" w:cs="Traditional Arabic"/>
          <w:sz w:val="24"/>
          <w:szCs w:val="24"/>
          <w:rtl/>
          <w:lang w:bidi="ar-DZ"/>
        </w:rPr>
        <w:t xml:space="preserve"> من إعداد الباحثة بالاعتماد </w:t>
      </w:r>
      <w:r w:rsidR="009E7158" w:rsidRPr="00525251">
        <w:rPr>
          <w:rFonts w:ascii="Traditional Arabic" w:hAnsi="Traditional Arabic" w:cs="Traditional Arabic"/>
          <w:sz w:val="24"/>
          <w:szCs w:val="24"/>
          <w:rtl/>
        </w:rPr>
        <w:t xml:space="preserve">قرار وزير التعليم العالي المؤرخ في 12 ماي 2010، المتضمن إصدار ميثاق الأخلاق والآداب الجامعية، المنشور بالنشرة الرسمية لوزارة التعليم العالي 2010، السداسي 01.  ومليكة بوغرارة، (قراءة في ميثاق آداب وأخلاقيات مهنة التعليم الجامعي 2021)، </w:t>
      </w:r>
      <w:r w:rsidR="009E7158" w:rsidRPr="00525251">
        <w:rPr>
          <w:rFonts w:ascii="Traditional Arabic" w:hAnsi="Traditional Arabic" w:cs="Traditional Arabic"/>
          <w:sz w:val="24"/>
          <w:szCs w:val="24"/>
          <w:u w:val="single"/>
          <w:rtl/>
        </w:rPr>
        <w:t>مجلة حوليات جامعة الجزائر 01</w:t>
      </w:r>
      <w:r w:rsidR="009E7158" w:rsidRPr="00525251">
        <w:rPr>
          <w:rFonts w:ascii="Traditional Arabic" w:hAnsi="Traditional Arabic" w:cs="Traditional Arabic"/>
          <w:sz w:val="24"/>
          <w:szCs w:val="24"/>
          <w:rtl/>
        </w:rPr>
        <w:t>، جامعة الجزائر 01، المجلد 17، العدد 01، الجزائر، 2023، ص203 وما يليها. و</w:t>
      </w:r>
      <w:r w:rsidR="00CA6F61" w:rsidRPr="00525251">
        <w:rPr>
          <w:rFonts w:ascii="Traditional Arabic" w:hAnsi="Traditional Arabic" w:cs="Traditional Arabic"/>
          <w:sz w:val="24"/>
          <w:szCs w:val="24"/>
          <w:rtl/>
        </w:rPr>
        <w:t xml:space="preserve">ميثاق الأخلاقيات والآداب الجامعية المحدث سنة 2023، متاح على الموقع </w:t>
      </w:r>
      <w:hyperlink r:id="rId16" w:history="1">
        <w:r w:rsidR="00CA6F61" w:rsidRPr="00525251">
          <w:rPr>
            <w:rStyle w:val="Lienhypertexte"/>
            <w:rFonts w:asciiTheme="majorBidi" w:hAnsiTheme="majorBidi" w:cstheme="majorBidi"/>
            <w:sz w:val="24"/>
            <w:szCs w:val="24"/>
          </w:rPr>
          <w:t>https://services.mesrs.dz/cned/download/Charte_du_Conseil-02-08-2023-ar.pdf</w:t>
        </w:r>
        <w:r w:rsidR="00CA6F61" w:rsidRPr="00525251">
          <w:rPr>
            <w:rStyle w:val="Lienhypertexte"/>
            <w:rFonts w:asciiTheme="majorBidi" w:hAnsiTheme="majorBidi" w:cstheme="majorBidi"/>
            <w:sz w:val="24"/>
            <w:szCs w:val="24"/>
            <w:rtl/>
          </w:rPr>
          <w:t xml:space="preserve"> </w:t>
        </w:r>
        <w:r w:rsidR="00525251">
          <w:rPr>
            <w:rStyle w:val="Lienhypertexte"/>
            <w:rFonts w:asciiTheme="majorBidi" w:hAnsiTheme="majorBidi" w:cstheme="majorBidi" w:hint="cs"/>
            <w:sz w:val="24"/>
            <w:szCs w:val="24"/>
            <w:rtl/>
          </w:rPr>
          <w:t>،</w:t>
        </w:r>
        <w:r w:rsidR="00525251">
          <w:rPr>
            <w:rStyle w:val="Lienhypertexte"/>
            <w:rFonts w:asciiTheme="majorBidi" w:hAnsiTheme="majorBidi" w:cstheme="majorBidi" w:hint="cs"/>
            <w:sz w:val="24"/>
            <w:szCs w:val="24"/>
            <w:u w:val="none"/>
            <w:rtl/>
          </w:rPr>
          <w:t xml:space="preserve"> </w:t>
        </w:r>
        <w:r w:rsidR="00CA6F61" w:rsidRPr="00525251">
          <w:rPr>
            <w:rStyle w:val="Lienhypertexte"/>
            <w:rFonts w:ascii="Traditional Arabic" w:hAnsi="Traditional Arabic" w:cs="Traditional Arabic"/>
            <w:color w:val="000000" w:themeColor="text1"/>
            <w:sz w:val="24"/>
            <w:szCs w:val="24"/>
            <w:u w:val="none"/>
            <w:rtl/>
          </w:rPr>
          <w:t>تاريخ التصفح 20-08-2025</w:t>
        </w:r>
      </w:hyperlink>
      <w:r w:rsidR="00CA6F61" w:rsidRPr="00525251">
        <w:rPr>
          <w:rFonts w:asciiTheme="majorBidi" w:hAnsiTheme="majorBidi" w:cstheme="majorBidi"/>
          <w:sz w:val="24"/>
          <w:szCs w:val="24"/>
          <w:rtl/>
        </w:rPr>
        <w:t xml:space="preserve"> </w:t>
      </w:r>
      <w:r w:rsidR="00CA6F61" w:rsidRPr="00525251">
        <w:rPr>
          <w:rFonts w:ascii="Traditional Arabic" w:hAnsi="Traditional Arabic" w:cs="Traditional Arabic"/>
          <w:sz w:val="24"/>
          <w:szCs w:val="24"/>
          <w:rtl/>
        </w:rPr>
        <w:t>على الساعة 22:57.</w:t>
      </w:r>
    </w:p>
    <w:p w14:paraId="0EB5DBCA" w14:textId="0B90C716" w:rsidR="00804161" w:rsidRPr="00DF1AC8" w:rsidRDefault="009821BC" w:rsidP="00804161">
      <w:pPr>
        <w:tabs>
          <w:tab w:val="left" w:pos="3702"/>
        </w:tabs>
        <w:bidi/>
        <w:spacing w:line="276" w:lineRule="auto"/>
        <w:ind w:firstLine="567"/>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الجدول 03</w:t>
      </w:r>
      <w:r w:rsidR="00CD3828" w:rsidRPr="00DF1AC8">
        <w:rPr>
          <w:rFonts w:ascii="Traditional Arabic" w:hAnsi="Traditional Arabic" w:cs="Traditional Arabic"/>
          <w:b/>
          <w:bCs/>
          <w:sz w:val="28"/>
          <w:szCs w:val="28"/>
          <w:rtl/>
          <w:lang w:bidi="ar-DZ"/>
        </w:rPr>
        <w:t xml:space="preserve">: </w:t>
      </w:r>
      <w:r w:rsidR="00804161" w:rsidRPr="00DF1AC8">
        <w:rPr>
          <w:rFonts w:ascii="Traditional Arabic" w:hAnsi="Traditional Arabic" w:cs="Traditional Arabic"/>
          <w:b/>
          <w:bCs/>
          <w:sz w:val="28"/>
          <w:szCs w:val="28"/>
          <w:rtl/>
          <w:lang w:bidi="ar-DZ"/>
        </w:rPr>
        <w:t>آليات حماية أخلاقيات البحث ضمن القرار 1082 المتعلق ب</w:t>
      </w:r>
      <w:r w:rsidR="000B2190" w:rsidRPr="00DF1AC8">
        <w:rPr>
          <w:rFonts w:ascii="Traditional Arabic" w:hAnsi="Traditional Arabic" w:cs="Traditional Arabic"/>
          <w:b/>
          <w:bCs/>
          <w:sz w:val="28"/>
          <w:szCs w:val="28"/>
          <w:rtl/>
          <w:lang w:bidi="ar-DZ"/>
        </w:rPr>
        <w:t xml:space="preserve">الوقاية من </w:t>
      </w:r>
      <w:r w:rsidR="00804161" w:rsidRPr="00DF1AC8">
        <w:rPr>
          <w:rFonts w:ascii="Traditional Arabic" w:hAnsi="Traditional Arabic" w:cs="Traditional Arabic"/>
          <w:b/>
          <w:bCs/>
          <w:sz w:val="28"/>
          <w:szCs w:val="28"/>
          <w:rtl/>
          <w:lang w:bidi="ar-DZ"/>
        </w:rPr>
        <w:t>السرقة العلمية</w:t>
      </w:r>
      <w:r w:rsidR="000B2190" w:rsidRPr="00DF1AC8">
        <w:rPr>
          <w:rFonts w:ascii="Traditional Arabic" w:hAnsi="Traditional Arabic" w:cs="Traditional Arabic"/>
          <w:b/>
          <w:bCs/>
          <w:sz w:val="28"/>
          <w:szCs w:val="28"/>
          <w:rtl/>
          <w:lang w:bidi="ar-DZ"/>
        </w:rPr>
        <w:t xml:space="preserve"> ومكافحتها</w:t>
      </w:r>
    </w:p>
    <w:tbl>
      <w:tblPr>
        <w:tblStyle w:val="Grilledutableau"/>
        <w:bidiVisual/>
        <w:tblW w:w="0" w:type="auto"/>
        <w:tblLook w:val="04A0" w:firstRow="1" w:lastRow="0" w:firstColumn="1" w:lastColumn="0" w:noHBand="0" w:noVBand="1"/>
      </w:tblPr>
      <w:tblGrid>
        <w:gridCol w:w="4531"/>
        <w:gridCol w:w="4531"/>
      </w:tblGrid>
      <w:tr w:rsidR="000B2190" w:rsidRPr="00DF1AC8" w14:paraId="2A9BE98C" w14:textId="77777777" w:rsidTr="000B2190">
        <w:tc>
          <w:tcPr>
            <w:tcW w:w="4531" w:type="dxa"/>
          </w:tcPr>
          <w:p w14:paraId="1BA223C1" w14:textId="3F5BED3C" w:rsidR="000B2190" w:rsidRPr="00DF1AC8" w:rsidRDefault="000B2190" w:rsidP="000B2190">
            <w:pPr>
              <w:tabs>
                <w:tab w:val="left" w:pos="3702"/>
              </w:tabs>
              <w:bidi/>
              <w:spacing w:line="276" w:lineRule="auto"/>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تعريف السرقة العلمية</w:t>
            </w:r>
          </w:p>
        </w:tc>
        <w:tc>
          <w:tcPr>
            <w:tcW w:w="4531" w:type="dxa"/>
          </w:tcPr>
          <w:p w14:paraId="36425AA3" w14:textId="0721C814" w:rsidR="000B2190" w:rsidRPr="00DF1AC8" w:rsidRDefault="000B2190" w:rsidP="000B2190">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من المتعارف عليه أن الباحث ملزم بالتحلي واتباع جملة من الأخلاقيات سواء تعلقت هاته المبادئ بالبحث أو الباحث ذاته ومن مجمل هذه الصفات تجنب الوقوع في السرقة العلمية والتي تناولتها مجموعة من القوانين أهمها القرار 1082 المؤرخ في 27 ديسمبر 2020 المتعلق بالوقاية من السرقة العلمية ومكافحتها الذي جاء يهدف إلى تحديد القواعد المتعلقة بالوقاية من السرقة العلمية ومكافحتها</w:t>
            </w:r>
            <w:r w:rsidR="009E7158" w:rsidRPr="00DF1AC8">
              <w:rPr>
                <w:rFonts w:ascii="Traditional Arabic" w:hAnsi="Traditional Arabic" w:cs="Traditional Arabic"/>
                <w:sz w:val="28"/>
                <w:szCs w:val="28"/>
                <w:rtl/>
              </w:rPr>
              <w:t>،</w:t>
            </w:r>
            <w:r w:rsidR="00493348" w:rsidRPr="00DF1AC8">
              <w:rPr>
                <w:rFonts w:ascii="Traditional Arabic" w:hAnsi="Traditional Arabic" w:cs="Traditional Arabic"/>
                <w:sz w:val="28"/>
                <w:szCs w:val="28"/>
                <w:rtl/>
                <w:lang w:bidi="ar-DZ"/>
              </w:rPr>
              <w:t xml:space="preserve"> فعرفت المادة 03 منه السرقة العلمية على أنها: "تعتبر سرقة علمية بمفهوم هذا القرار، كل عمل يقوم به الطالب أو الأستاذ الباحث أو الأستاذ الباحث الاستشفائي الجامعي أو الباحث الدائم، أو من يشارك في فعل تزوير ثابت للنتائج أو غش في الأعمال العلمية المطال بها، أو في أي منشورات علمية أو بيداغوجية أخرى".</w:t>
            </w:r>
            <w:r w:rsidR="00D47925" w:rsidRPr="00DF1AC8">
              <w:rPr>
                <w:rFonts w:ascii="Traditional Arabic" w:hAnsi="Traditional Arabic" w:cs="Traditional Arabic"/>
                <w:sz w:val="28"/>
                <w:szCs w:val="28"/>
                <w:rtl/>
                <w:lang w:bidi="ar-DZ"/>
              </w:rPr>
              <w:t xml:space="preserve"> ويلاحظ على هذا </w:t>
            </w:r>
            <w:r w:rsidR="00D47925" w:rsidRPr="00DF1AC8">
              <w:rPr>
                <w:rFonts w:ascii="Traditional Arabic" w:hAnsi="Traditional Arabic" w:cs="Traditional Arabic"/>
                <w:sz w:val="28"/>
                <w:szCs w:val="28"/>
                <w:rtl/>
                <w:lang w:bidi="ar-DZ"/>
              </w:rPr>
              <w:lastRenderedPageBreak/>
              <w:t>التعريف بأنه طويل نوعا ما، كما أنه أغفل ذكر الانتحال بجانب التزوير والغش، بالإضافة إلى توسعه في مفهوم السرقة العلمية حتى جعل تزوير النتائج العلمية سرقة رغم اختلاف نتائجها، على الأقل من الناحية اللغوية، ومن التعريفات الفقهية للسرقة العلمية</w:t>
            </w:r>
            <w:r w:rsidR="00850EDA" w:rsidRPr="00DF1AC8">
              <w:rPr>
                <w:rFonts w:ascii="Traditional Arabic" w:hAnsi="Traditional Arabic" w:cs="Traditional Arabic"/>
                <w:sz w:val="28"/>
                <w:szCs w:val="28"/>
                <w:rtl/>
                <w:lang w:bidi="ar-DZ"/>
              </w:rPr>
              <w:t xml:space="preserve"> قول بعضهم بأنها: "الاستخدام غير المرخص به للإنتاج الذهني للأخرين، سواء كان بطريق الاستيلاء على المعلومة، أو استعارة الأسلوب العلمي للآخرين، والذي يملك الشخص الحق في استغلاله أدبيا وماليا".</w:t>
            </w:r>
          </w:p>
        </w:tc>
      </w:tr>
      <w:tr w:rsidR="000B2190" w:rsidRPr="00DF1AC8" w14:paraId="49A12EE7" w14:textId="77777777" w:rsidTr="000B2190">
        <w:tc>
          <w:tcPr>
            <w:tcW w:w="4531" w:type="dxa"/>
          </w:tcPr>
          <w:p w14:paraId="3A5B5A87" w14:textId="56ABA46A" w:rsidR="000B2190" w:rsidRPr="00DF1AC8" w:rsidRDefault="00974048" w:rsidP="000B2190">
            <w:pPr>
              <w:tabs>
                <w:tab w:val="left" w:pos="3702"/>
              </w:tabs>
              <w:bidi/>
              <w:spacing w:line="276" w:lineRule="auto"/>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lastRenderedPageBreak/>
              <w:t>تدابير التحسيس والتوعية:</w:t>
            </w:r>
          </w:p>
        </w:tc>
        <w:tc>
          <w:tcPr>
            <w:tcW w:w="4531" w:type="dxa"/>
          </w:tcPr>
          <w:p w14:paraId="278EE26D" w14:textId="77777777" w:rsidR="000B2190" w:rsidRPr="00DF1AC8" w:rsidRDefault="00974048" w:rsidP="00974048">
            <w:pPr>
              <w:tabs>
                <w:tab w:val="left" w:pos="3702"/>
              </w:tabs>
              <w:bidi/>
              <w:spacing w:line="276" w:lineRule="auto"/>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حسب المادة 04 من القرار 1082 تلتزم مؤسسات التعليم العالي والبحث العلمي باتخاذ تدابير تحسيس وتوعية تخص، لاسيما:</w:t>
            </w:r>
          </w:p>
          <w:p w14:paraId="6FFDEA6C" w14:textId="3E405965" w:rsidR="00974048" w:rsidRPr="00DF1AC8" w:rsidRDefault="00974048" w:rsidP="00974048">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-تنظيم دورات تدريبية لفائدة الطلبة والأساتذة الباحثين والأساتذة الباحثين الاستشفائيين الجامعيين والباحثين الدائمين حول قواعد التوثيق العلمي وكيفية تجنب السرقة العلمية؛</w:t>
            </w:r>
          </w:p>
          <w:p w14:paraId="66AF0BE7" w14:textId="678EA3C5" w:rsidR="00974048" w:rsidRPr="00DF1AC8" w:rsidRDefault="00974048" w:rsidP="00974048">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-تنظيم ندوات وأيا دراسية لفائدة الطلبة والأساتذة الباحثين والأساتذة الباحثين للاستشفائيين الجامعيين والباحثين الدائمين الذين يحضرون أطروحات الدكتوراه؛</w:t>
            </w:r>
          </w:p>
          <w:p w14:paraId="02DDCCAF" w14:textId="71C63EFE" w:rsidR="00974048" w:rsidRPr="00DF1AC8" w:rsidRDefault="00974048" w:rsidP="00974048">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-إدراج مادة أخلاقيات البحث العلمي والتوثيق في كل أطوار التكوين العالي؛</w:t>
            </w:r>
          </w:p>
          <w:p w14:paraId="015F102E" w14:textId="640BD79D" w:rsidR="00974048" w:rsidRPr="00DF1AC8" w:rsidRDefault="00974048" w:rsidP="00974048">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-إعداد أدلة إعلامية تدعيمية حول مناهج التوثيق وتجنب السرقة العلمية في البحث العلمي؛</w:t>
            </w:r>
          </w:p>
          <w:p w14:paraId="11DFCFB9" w14:textId="4B023C0B" w:rsidR="00974048" w:rsidRPr="00DF1AC8" w:rsidRDefault="00974048" w:rsidP="00974048">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-إدراج عبارة التعهد </w:t>
            </w:r>
            <w:r w:rsidR="002E214F" w:rsidRPr="00DF1AC8">
              <w:rPr>
                <w:rFonts w:ascii="Traditional Arabic" w:hAnsi="Traditional Arabic" w:cs="Traditional Arabic"/>
                <w:sz w:val="28"/>
                <w:szCs w:val="28"/>
                <w:rtl/>
                <w:lang w:bidi="ar-DZ"/>
              </w:rPr>
              <w:t>بالالتزام بالنزاهة العلمية والتذكير بالإجراءات القانونية في حالة ثبوت السرقة العلمية في بطاقة الطالب وطيلة مساره الجامعي.</w:t>
            </w:r>
          </w:p>
          <w:p w14:paraId="5DACCF7F" w14:textId="3E0A0F6F" w:rsidR="00974048" w:rsidRPr="00DF1AC8" w:rsidRDefault="00974048" w:rsidP="00974048">
            <w:pPr>
              <w:tabs>
                <w:tab w:val="left" w:pos="3702"/>
              </w:tabs>
              <w:bidi/>
              <w:spacing w:line="276" w:lineRule="auto"/>
              <w:rPr>
                <w:rFonts w:ascii="Traditional Arabic" w:hAnsi="Traditional Arabic" w:cs="Traditional Arabic"/>
                <w:sz w:val="28"/>
                <w:szCs w:val="28"/>
                <w:rtl/>
                <w:lang w:bidi="ar-DZ"/>
              </w:rPr>
            </w:pPr>
          </w:p>
        </w:tc>
      </w:tr>
      <w:tr w:rsidR="000B2190" w:rsidRPr="00DF1AC8" w14:paraId="15E85AA5" w14:textId="77777777" w:rsidTr="000B2190">
        <w:tc>
          <w:tcPr>
            <w:tcW w:w="4531" w:type="dxa"/>
          </w:tcPr>
          <w:p w14:paraId="47911FBF" w14:textId="09F659B0" w:rsidR="000B2190" w:rsidRPr="00DF1AC8" w:rsidRDefault="002E214F" w:rsidP="000B2190">
            <w:pPr>
              <w:tabs>
                <w:tab w:val="left" w:pos="3702"/>
              </w:tabs>
              <w:bidi/>
              <w:spacing w:line="276" w:lineRule="auto"/>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تنظيم تأطير التكوين في الدكتوراه ونشاطات البحث العلمي</w:t>
            </w:r>
          </w:p>
        </w:tc>
        <w:tc>
          <w:tcPr>
            <w:tcW w:w="4531" w:type="dxa"/>
          </w:tcPr>
          <w:p w14:paraId="3A5214C8" w14:textId="77777777" w:rsidR="000B2190" w:rsidRPr="00DF1AC8" w:rsidRDefault="002E214F" w:rsidP="00357D43">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وفقا للمادة 05 من القرار 1082 مع مراعاة الأحكام التنظيمية المتعلقة بالتكوين في الدكتوراه وتنظيم نشاطات البحث، تتولى الهيئات العلمية في مؤسسات التعليم العالي والبحث العلمي:</w:t>
            </w:r>
          </w:p>
          <w:p w14:paraId="37D8BE6F" w14:textId="77777777" w:rsidR="002E214F" w:rsidRPr="00DF1AC8" w:rsidRDefault="002E214F" w:rsidP="00357D43">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lastRenderedPageBreak/>
              <w:t>-احترام تخصص كل أستاذ باحث أو باحث دائم عند تكليفهم بالإشراف على نشاطات وأعمال البحث؛</w:t>
            </w:r>
          </w:p>
          <w:p w14:paraId="27AF805B" w14:textId="1865C490" w:rsidR="002E214F" w:rsidRPr="00DF1AC8" w:rsidRDefault="002E214F" w:rsidP="00357D43">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-تشكيل لجان المناقشة والخبرة العلمية من بين الكفاءات المختصة في ميدانها العلمي، لاسيما بالنسبة للأطروحات، المذكرات، مشاريع البحث، المقالات والمطبوعات البيداغوجية؛</w:t>
            </w:r>
          </w:p>
          <w:p w14:paraId="4303AAE8" w14:textId="77777777" w:rsidR="002E214F" w:rsidRPr="00DF1AC8" w:rsidRDefault="002E214F" w:rsidP="00357D43">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-اختيار مواضيع مذكرات التخرج ومذكرات الماستر وأطروحات الدكتوراه، استنادا إلى قاعدة بيانات بعناوين المذكرات والأطروحات ومواضيعها التي تم تناولها من قبل، من أجل تجنب عمليات النقل من الانترنت والسرقة العلمية،</w:t>
            </w:r>
          </w:p>
          <w:p w14:paraId="086E240C" w14:textId="77777777" w:rsidR="002E214F" w:rsidRPr="00DF1AC8" w:rsidRDefault="002E214F" w:rsidP="002E214F">
            <w:pPr>
              <w:tabs>
                <w:tab w:val="left" w:pos="3702"/>
              </w:tabs>
              <w:bidi/>
              <w:spacing w:line="276" w:lineRule="auto"/>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-إلزام طالب الدكتوراه بالإمضاء على ميثاق الأطروحة؛</w:t>
            </w:r>
          </w:p>
          <w:p w14:paraId="257BB556" w14:textId="565291A3" w:rsidR="002E214F" w:rsidRPr="00DF1AC8" w:rsidRDefault="002E214F" w:rsidP="00357D43">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-إلزام الطالب والأستاذ الباحث والأستاذ الباحث الاستشفائي الجامعي والباحث الدائم </w:t>
            </w:r>
            <w:r w:rsidR="00357D43" w:rsidRPr="00DF1AC8">
              <w:rPr>
                <w:rFonts w:ascii="Traditional Arabic" w:hAnsi="Traditional Arabic" w:cs="Traditional Arabic"/>
                <w:sz w:val="28"/>
                <w:szCs w:val="28"/>
                <w:rtl/>
                <w:lang w:bidi="ar-DZ"/>
              </w:rPr>
              <w:t>بتقديم تقرير سنوي عن حالة تقدم أعمال البحث أمام الهيئات العلمية من أجل المتابعة والتقييم حسب الكيفيات المنصوص عليها في التنظيم الساري المفعول.</w:t>
            </w:r>
          </w:p>
        </w:tc>
      </w:tr>
      <w:tr w:rsidR="000B2190" w:rsidRPr="00DF1AC8" w14:paraId="3586EA1A" w14:textId="77777777" w:rsidTr="000B2190">
        <w:tc>
          <w:tcPr>
            <w:tcW w:w="4531" w:type="dxa"/>
          </w:tcPr>
          <w:p w14:paraId="0DEA1A7A" w14:textId="2E136959" w:rsidR="000B2190" w:rsidRPr="00DF1AC8" w:rsidRDefault="008D181E" w:rsidP="000B2190">
            <w:pPr>
              <w:tabs>
                <w:tab w:val="left" w:pos="3702"/>
              </w:tabs>
              <w:bidi/>
              <w:spacing w:line="276" w:lineRule="auto"/>
              <w:jc w:val="center"/>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lastRenderedPageBreak/>
              <w:t>تدابير الرقابة</w:t>
            </w:r>
          </w:p>
        </w:tc>
        <w:tc>
          <w:tcPr>
            <w:tcW w:w="4531" w:type="dxa"/>
          </w:tcPr>
          <w:p w14:paraId="5F07EABC" w14:textId="77777777" w:rsidR="000B2190" w:rsidRPr="00DF1AC8" w:rsidRDefault="008D181E" w:rsidP="008D181E">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ألزمت المادة 06 من القرار مؤسسات التعليم العالي ومؤسسات البحث اتخاذ التدابير الرقابية التالية:</w:t>
            </w:r>
          </w:p>
          <w:p w14:paraId="2FD9E0E9" w14:textId="77777777" w:rsidR="008D181E" w:rsidRPr="00DF1AC8" w:rsidRDefault="008D181E" w:rsidP="008D181E">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-تأسيس قاعدة بيانات لكل الأعمال المنجزة من قبل الطلبة والأساتذة الباحثين والأساتذة الباحثين الاستشفائيين الجامعيين والباحثين الدائمين على مستوى المواقع الالكترونية لمؤسسات التعليم العالي والبحث العلمي؛</w:t>
            </w:r>
          </w:p>
          <w:p w14:paraId="4AA5BF24" w14:textId="77777777" w:rsidR="008D181E" w:rsidRPr="00DF1AC8" w:rsidRDefault="008D181E" w:rsidP="008D181E">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-تأسيس لدى كل مؤسسة التعليم العالي ومؤسسات البحث، قاعدة بيانات رقمية تضم الاعمال العلمية والسير الذاتية لأسماء الأساتذة الباحثين والأساتذة الباحثين الاستشفائيين الجامعيين والباحثين الدائمين؛</w:t>
            </w:r>
          </w:p>
          <w:p w14:paraId="5AFCDFB2" w14:textId="77777777" w:rsidR="008D181E" w:rsidRPr="00DF1AC8" w:rsidRDefault="008D181E" w:rsidP="008D181E">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-شراء حقوق استعمال برمجيات معلوماتية كاشفة للسرقات العلمية باللغة العربية واللغات الأجنبية</w:t>
            </w:r>
            <w:r w:rsidR="008109D7" w:rsidRPr="00DF1AC8">
              <w:rPr>
                <w:rFonts w:ascii="Traditional Arabic" w:hAnsi="Traditional Arabic" w:cs="Traditional Arabic"/>
                <w:sz w:val="28"/>
                <w:szCs w:val="28"/>
                <w:rtl/>
                <w:lang w:bidi="ar-DZ"/>
              </w:rPr>
              <w:t>، أو استعمال البرمجيات المجانية المتوفرة في شبكة الانترنت...</w:t>
            </w:r>
          </w:p>
          <w:p w14:paraId="69066614" w14:textId="170AE943" w:rsidR="008109D7" w:rsidRPr="00DF1AC8" w:rsidRDefault="008109D7" w:rsidP="008109D7">
            <w:pPr>
              <w:tabs>
                <w:tab w:val="left" w:pos="3702"/>
              </w:tabs>
              <w:bidi/>
              <w:spacing w:line="276" w:lineRule="auto"/>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-إمضاء التزام بالنزاهة العلمية من قبل كل طالب أو أستاذ باحث أو أستاذ باحث استشفائي جامعي أو باحث دائم عند </w:t>
            </w:r>
            <w:r w:rsidRPr="00DF1AC8">
              <w:rPr>
                <w:rFonts w:ascii="Traditional Arabic" w:hAnsi="Traditional Arabic" w:cs="Traditional Arabic"/>
                <w:sz w:val="28"/>
                <w:szCs w:val="28"/>
                <w:rtl/>
                <w:lang w:bidi="ar-DZ"/>
              </w:rPr>
              <w:lastRenderedPageBreak/>
              <w:t>تسجيل موضوع بحث أو مذكرة أو أطروحة، يودع لدى المصالح الإدارية المختصة لوحدة التعليم والبحث.</w:t>
            </w:r>
          </w:p>
        </w:tc>
      </w:tr>
    </w:tbl>
    <w:p w14:paraId="6AFE74FB" w14:textId="3B50B435" w:rsidR="000B2190" w:rsidRPr="00CA4B9D" w:rsidRDefault="009736CC" w:rsidP="005A684B">
      <w:pPr>
        <w:tabs>
          <w:tab w:val="left" w:pos="3702"/>
        </w:tabs>
        <w:bidi/>
        <w:spacing w:line="276" w:lineRule="auto"/>
        <w:ind w:firstLine="567"/>
        <w:jc w:val="both"/>
        <w:rPr>
          <w:rFonts w:ascii="Traditional Arabic" w:hAnsi="Traditional Arabic" w:cs="Traditional Arabic"/>
          <w:sz w:val="24"/>
          <w:szCs w:val="24"/>
          <w:rtl/>
          <w:lang w:bidi="ar-DZ"/>
        </w:rPr>
      </w:pPr>
      <w:r w:rsidRPr="00CA4B9D">
        <w:rPr>
          <w:rFonts w:ascii="Traditional Arabic" w:hAnsi="Traditional Arabic" w:cs="Traditional Arabic"/>
          <w:b/>
          <w:bCs/>
          <w:sz w:val="24"/>
          <w:szCs w:val="24"/>
          <w:rtl/>
          <w:lang w:bidi="ar-DZ"/>
        </w:rPr>
        <w:lastRenderedPageBreak/>
        <w:t>المصدر:</w:t>
      </w:r>
      <w:r w:rsidRPr="00CA4B9D">
        <w:rPr>
          <w:rFonts w:ascii="Traditional Arabic" w:hAnsi="Traditional Arabic" w:cs="Traditional Arabic"/>
          <w:sz w:val="24"/>
          <w:szCs w:val="24"/>
          <w:rtl/>
          <w:lang w:bidi="ar-DZ"/>
        </w:rPr>
        <w:t xml:space="preserve"> من إعداد الباحثة </w:t>
      </w:r>
      <w:proofErr w:type="spellStart"/>
      <w:r w:rsidRPr="00CA4B9D">
        <w:rPr>
          <w:rFonts w:ascii="Traditional Arabic" w:hAnsi="Traditional Arabic" w:cs="Traditional Arabic"/>
          <w:sz w:val="24"/>
          <w:szCs w:val="24"/>
          <w:rtl/>
          <w:lang w:bidi="ar-DZ"/>
        </w:rPr>
        <w:t>بالإعتماد</w:t>
      </w:r>
      <w:proofErr w:type="spellEnd"/>
      <w:r w:rsidRPr="00CA4B9D">
        <w:rPr>
          <w:rFonts w:ascii="Traditional Arabic" w:hAnsi="Traditional Arabic" w:cs="Traditional Arabic"/>
          <w:sz w:val="24"/>
          <w:szCs w:val="24"/>
          <w:rtl/>
          <w:lang w:bidi="ar-DZ"/>
        </w:rPr>
        <w:t xml:space="preserve"> على </w:t>
      </w:r>
      <w:r w:rsidR="005A684B" w:rsidRPr="00CA4B9D">
        <w:rPr>
          <w:rFonts w:ascii="Traditional Arabic" w:hAnsi="Traditional Arabic" w:cs="Traditional Arabic"/>
          <w:sz w:val="24"/>
          <w:szCs w:val="24"/>
          <w:rtl/>
        </w:rPr>
        <w:t>المادة 03 من قرار وزير التعليم العالي رقم 1082 مؤرخ في 27 ديسمبر 2020، يحدد القواعد المتعلقة بالوقاية من السرقة العلمية ومكافحتها، النشرة الرسمية 2020، الثلاثي 04، ورزيق بخوش، المرجع السابق، ص353.</w:t>
      </w:r>
    </w:p>
    <w:p w14:paraId="1693F92B" w14:textId="01EED2BD" w:rsidR="009736CC" w:rsidRPr="00CA4B9D" w:rsidRDefault="009736CC" w:rsidP="009736CC">
      <w:pPr>
        <w:tabs>
          <w:tab w:val="left" w:pos="3702"/>
        </w:tabs>
        <w:bidi/>
        <w:spacing w:line="276" w:lineRule="auto"/>
        <w:ind w:firstLine="567"/>
        <w:rPr>
          <w:rFonts w:ascii="Traditional Arabic" w:hAnsi="Traditional Arabic" w:cs="Traditional Arabic"/>
          <w:b/>
          <w:bCs/>
          <w:sz w:val="28"/>
          <w:szCs w:val="28"/>
          <w:rtl/>
          <w:lang w:bidi="ar-DZ"/>
        </w:rPr>
      </w:pPr>
      <w:r w:rsidRPr="00CA4B9D">
        <w:rPr>
          <w:rFonts w:ascii="Traditional Arabic" w:hAnsi="Traditional Arabic" w:cs="Traditional Arabic"/>
          <w:b/>
          <w:bCs/>
          <w:sz w:val="28"/>
          <w:szCs w:val="28"/>
          <w:rtl/>
          <w:lang w:bidi="ar-DZ"/>
        </w:rPr>
        <w:t>الفرع الثاني: التحديات القانونية لأخلاقيات البحث العلمي</w:t>
      </w:r>
      <w:r w:rsidR="00FF2609" w:rsidRPr="00CA4B9D">
        <w:rPr>
          <w:rFonts w:ascii="Traditional Arabic" w:hAnsi="Traditional Arabic" w:cs="Traditional Arabic"/>
          <w:b/>
          <w:bCs/>
          <w:sz w:val="28"/>
          <w:szCs w:val="28"/>
          <w:rtl/>
          <w:lang w:bidi="ar-DZ"/>
        </w:rPr>
        <w:t xml:space="preserve"> امام التحول الرقمي</w:t>
      </w:r>
      <w:r w:rsidR="00E8138D" w:rsidRPr="00CA4B9D">
        <w:rPr>
          <w:rFonts w:ascii="Traditional Arabic" w:hAnsi="Traditional Arabic" w:cs="Traditional Arabic"/>
          <w:b/>
          <w:bCs/>
          <w:sz w:val="28"/>
          <w:szCs w:val="28"/>
          <w:rtl/>
          <w:lang w:bidi="ar-DZ"/>
        </w:rPr>
        <w:t xml:space="preserve"> </w:t>
      </w:r>
    </w:p>
    <w:p w14:paraId="4FA20BD2" w14:textId="5EAC4C62" w:rsidR="009736CC" w:rsidRPr="00DF1AC8" w:rsidRDefault="009736CC" w:rsidP="009736CC">
      <w:pPr>
        <w:tabs>
          <w:tab w:val="left" w:pos="3702"/>
        </w:tabs>
        <w:bidi/>
        <w:spacing w:line="276" w:lineRule="auto"/>
        <w:ind w:firstLine="567"/>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تتعدد التحديات القانونية </w:t>
      </w:r>
      <w:r w:rsidR="005A684B" w:rsidRPr="00DF1AC8">
        <w:rPr>
          <w:rFonts w:ascii="Traditional Arabic" w:hAnsi="Traditional Arabic" w:cs="Traditional Arabic"/>
          <w:sz w:val="28"/>
          <w:szCs w:val="28"/>
          <w:rtl/>
          <w:lang w:bidi="ar-DZ"/>
        </w:rPr>
        <w:t>والتي تقف في وجه أخلاقيات البحث العلمي ومنها:</w:t>
      </w:r>
    </w:p>
    <w:p w14:paraId="7BF26DDA" w14:textId="574C3DB0" w:rsidR="00CD3828" w:rsidRPr="00DF1AC8" w:rsidRDefault="00CD3828" w:rsidP="007C24BF">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-التعدي على حقوق الملكية الفكرية: أدت التطورات الحاصلة في مجال تقنيات الشبكة العنكبوتية</w:t>
      </w:r>
      <w:r w:rsidR="007C24BF" w:rsidRPr="00DF1AC8">
        <w:rPr>
          <w:rFonts w:ascii="Traditional Arabic" w:hAnsi="Traditional Arabic" w:cs="Traditional Arabic"/>
          <w:sz w:val="28"/>
          <w:szCs w:val="28"/>
          <w:rtl/>
          <w:lang w:bidi="ar-DZ"/>
        </w:rPr>
        <w:t>، إلى اتاحة الفرصة لانتهاك الحقوق الفكرية بما فيها طرق النسخ غير المشروع، والسرقات العلمية والأدبية، وتحريف المحتوى والمعلومات، واختل</w:t>
      </w:r>
      <w:r w:rsidR="00D04BDF" w:rsidRPr="00DF1AC8">
        <w:rPr>
          <w:rFonts w:ascii="Traditional Arabic" w:hAnsi="Traditional Arabic" w:cs="Traditional Arabic"/>
          <w:sz w:val="28"/>
          <w:szCs w:val="28"/>
          <w:rtl/>
          <w:lang w:bidi="ar-DZ"/>
        </w:rPr>
        <w:t>ا</w:t>
      </w:r>
      <w:r w:rsidR="007C24BF" w:rsidRPr="00DF1AC8">
        <w:rPr>
          <w:rFonts w:ascii="Traditional Arabic" w:hAnsi="Traditional Arabic" w:cs="Traditional Arabic"/>
          <w:sz w:val="28"/>
          <w:szCs w:val="28"/>
          <w:rtl/>
          <w:lang w:bidi="ar-DZ"/>
        </w:rPr>
        <w:t>ف طرق ارسال المعلومات امام هذا التحول الرقمي، مما جعل الكثير من المستخدمين يلجؤون إلى طرق غير مشروعة لتبادل المعلومات وهو ما يعرض الكثير منهم للمتابعة والمساءلة والعقاب</w:t>
      </w:r>
      <w:r w:rsidR="007C24BF" w:rsidRPr="00DF1AC8">
        <w:rPr>
          <w:rStyle w:val="Appeldenotedefin"/>
          <w:rFonts w:ascii="Traditional Arabic" w:hAnsi="Traditional Arabic" w:cs="Traditional Arabic"/>
          <w:sz w:val="28"/>
          <w:szCs w:val="28"/>
          <w:rtl/>
          <w:lang w:bidi="ar-DZ"/>
        </w:rPr>
        <w:endnoteReference w:id="44"/>
      </w:r>
      <w:r w:rsidR="007C24BF" w:rsidRPr="00DF1AC8">
        <w:rPr>
          <w:rFonts w:ascii="Traditional Arabic" w:hAnsi="Traditional Arabic" w:cs="Traditional Arabic"/>
          <w:sz w:val="28"/>
          <w:szCs w:val="28"/>
          <w:rtl/>
          <w:lang w:bidi="ar-DZ"/>
        </w:rPr>
        <w:t>.</w:t>
      </w:r>
    </w:p>
    <w:p w14:paraId="54095787" w14:textId="38A4CD5F" w:rsidR="00B34D0F" w:rsidRPr="00DF1AC8" w:rsidRDefault="00B34D0F" w:rsidP="00B34D0F">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-حماية البيانات الشخصية: مع الانتشار الواسع للبيانات الرقمية، يتحتم ضمان أمان البيانات وحمايتها من الاختراقات، وهذا يمكن أن يندرج ضمن </w:t>
      </w:r>
      <w:r w:rsidR="0088794F" w:rsidRPr="00DF1AC8">
        <w:rPr>
          <w:rFonts w:ascii="Traditional Arabic" w:hAnsi="Traditional Arabic" w:cs="Traditional Arabic"/>
          <w:sz w:val="28"/>
          <w:szCs w:val="28"/>
          <w:rtl/>
          <w:lang w:bidi="ar-DZ"/>
        </w:rPr>
        <w:t>إطار تحديات كيفية تأمين البيانات بفعالية لمنع الوصول غير المصرح به والاستخدام السيء، بطرق تكون فيها انتهاك للحقوق للشخصية وبها مساس لخصوصية الأفراد.</w:t>
      </w:r>
    </w:p>
    <w:p w14:paraId="0F9D30C3" w14:textId="29075444" w:rsidR="0088794F" w:rsidRPr="00DF1AC8" w:rsidRDefault="0088794F" w:rsidP="0088794F">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-الاخلاقيات في استخدام الذكاء الاصطناعي: يطرح استخدام الذكاء الاصطناعي في البحث تساؤلات حول مدى شفافية الوصول إلى المعلومات الموثوقة وكيفية اتخاذ القرارات ومعالجة البيانات المتوصل إليها</w:t>
      </w:r>
      <w:r w:rsidR="00E622F2" w:rsidRPr="00DF1AC8">
        <w:rPr>
          <w:rFonts w:ascii="Traditional Arabic" w:hAnsi="Traditional Arabic" w:cs="Traditional Arabic"/>
          <w:sz w:val="28"/>
          <w:szCs w:val="28"/>
          <w:rtl/>
          <w:lang w:bidi="ar-DZ"/>
        </w:rPr>
        <w:t xml:space="preserve"> بشكل مسؤول دون انتهاك للخصوصية أو الملكية الفكرية </w:t>
      </w:r>
      <w:proofErr w:type="spellStart"/>
      <w:r w:rsidR="00E622F2" w:rsidRPr="00DF1AC8">
        <w:rPr>
          <w:rFonts w:ascii="Traditional Arabic" w:hAnsi="Traditional Arabic" w:cs="Traditional Arabic"/>
          <w:sz w:val="28"/>
          <w:szCs w:val="28"/>
          <w:rtl/>
          <w:lang w:bidi="ar-DZ"/>
        </w:rPr>
        <w:t>لاصحابها</w:t>
      </w:r>
      <w:proofErr w:type="spellEnd"/>
      <w:r w:rsidR="00E622F2" w:rsidRPr="00DF1AC8">
        <w:rPr>
          <w:rStyle w:val="Appeldenotedefin"/>
          <w:rFonts w:ascii="Traditional Arabic" w:hAnsi="Traditional Arabic" w:cs="Traditional Arabic"/>
          <w:sz w:val="28"/>
          <w:szCs w:val="28"/>
          <w:rtl/>
          <w:lang w:bidi="ar-DZ"/>
        </w:rPr>
        <w:endnoteReference w:id="45"/>
      </w:r>
      <w:r w:rsidR="00E622F2" w:rsidRPr="00DF1AC8">
        <w:rPr>
          <w:rFonts w:ascii="Traditional Arabic" w:hAnsi="Traditional Arabic" w:cs="Traditional Arabic"/>
          <w:sz w:val="28"/>
          <w:szCs w:val="28"/>
          <w:rtl/>
          <w:lang w:bidi="ar-DZ"/>
        </w:rPr>
        <w:t>.</w:t>
      </w:r>
    </w:p>
    <w:p w14:paraId="55ED1745" w14:textId="11BF1B26" w:rsidR="009E4428" w:rsidRPr="00DF1AC8" w:rsidRDefault="009E4428" w:rsidP="009E4428">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الاستخدام المسؤول للتكنولوجيا في البحث العلمي: مع ظهور المؤشرات الواضحة الدالة على ارتفاع درجات التحول نحو الاستخدام الرقمي، وهو ما سيزيد من فرص التقدم في مجال البحث العلمي وتطور ابتكاراته، لكن في المقابل لابد أن يكون هناك توازن أو على الأقل تقارب بين هذه الابتكارات والاستخدامات التكنولوجية خصوصا فيما يتعلق بالبيانات الرقمية، وجعلها مضبوطة بقواعد قانونية صارمة تحمي الحقوق وتشجع على استخدام التكنولوجيا الرقمية</w:t>
      </w:r>
      <w:r w:rsidRPr="00DF1AC8">
        <w:rPr>
          <w:rStyle w:val="Appeldenotedefin"/>
          <w:rFonts w:ascii="Traditional Arabic" w:hAnsi="Traditional Arabic" w:cs="Traditional Arabic"/>
          <w:sz w:val="28"/>
          <w:szCs w:val="28"/>
          <w:rtl/>
          <w:lang w:bidi="ar-DZ"/>
        </w:rPr>
        <w:endnoteReference w:id="46"/>
      </w:r>
      <w:r w:rsidRPr="00DF1AC8">
        <w:rPr>
          <w:rFonts w:ascii="Traditional Arabic" w:hAnsi="Traditional Arabic" w:cs="Traditional Arabic"/>
          <w:sz w:val="28"/>
          <w:szCs w:val="28"/>
          <w:rtl/>
          <w:lang w:bidi="ar-DZ"/>
        </w:rPr>
        <w:t>.</w:t>
      </w:r>
    </w:p>
    <w:p w14:paraId="72F4BA67" w14:textId="0898D42F" w:rsidR="00BB37E2" w:rsidRPr="00CA4B9D" w:rsidRDefault="00CA4B9D" w:rsidP="00BB37E2">
      <w:pPr>
        <w:tabs>
          <w:tab w:val="left" w:pos="3702"/>
        </w:tabs>
        <w:bidi/>
        <w:spacing w:line="276" w:lineRule="auto"/>
        <w:ind w:firstLine="567"/>
        <w:jc w:val="both"/>
        <w:rPr>
          <w:rFonts w:ascii="Traditional Arabic" w:hAnsi="Traditional Arabic" w:cs="Traditional Arabic"/>
          <w:b/>
          <w:bCs/>
          <w:sz w:val="28"/>
          <w:szCs w:val="28"/>
          <w:lang w:bidi="ar-DZ"/>
        </w:rPr>
      </w:pPr>
      <w:r>
        <w:rPr>
          <w:rFonts w:ascii="Traditional Arabic" w:hAnsi="Traditional Arabic" w:cs="Traditional Arabic"/>
          <w:b/>
          <w:bCs/>
          <w:sz w:val="28"/>
          <w:szCs w:val="28"/>
          <w:rtl/>
          <w:lang w:bidi="ar-DZ"/>
        </w:rPr>
        <w:t>الخاتمة</w:t>
      </w:r>
    </w:p>
    <w:p w14:paraId="3082B9A0" w14:textId="53900DEE" w:rsidR="008F4723" w:rsidRPr="00DF1AC8" w:rsidRDefault="008F4723" w:rsidP="008F4723">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في الأخير يمكن القول أن البحث العلمي </w:t>
      </w:r>
      <w:r w:rsidR="004961AE" w:rsidRPr="00DF1AC8">
        <w:rPr>
          <w:rFonts w:ascii="Traditional Arabic" w:hAnsi="Traditional Arabic" w:cs="Traditional Arabic"/>
          <w:sz w:val="28"/>
          <w:szCs w:val="28"/>
          <w:rtl/>
          <w:lang w:bidi="ar-DZ"/>
        </w:rPr>
        <w:t>ميدان خصب ودعامة أساسية لتقدم المجتمعات وازدهارها، يقوم على طلب المعرفة وتقصيها للوصول إلى نتائج مدروسة تساهم في تطوير المجتمعات وتقدمها، فهو في الوقت ذاته يستند إلى أساليب ومناهج في تقصيه للحقائق، ويرتكز إلى مجموعة من الأخلاقيات التي تشكل حجر الأساس الذي يبنى عليه التقدم المعرفي السليم والمستدام، وعليه كان من الطبيعي أن تولي الجامعات الجزائرية جل اهتمامها للبحث العلمي وتعمل على تطويره، من خلال هيكلة مؤسسات التعليم العالي والاستحداثات التشريعية الرامية إلى ترقية النشاط الفكري و</w:t>
      </w:r>
      <w:r w:rsidR="00CA0C9F">
        <w:rPr>
          <w:rFonts w:ascii="Traditional Arabic" w:hAnsi="Traditional Arabic" w:cs="Traditional Arabic" w:hint="cs"/>
          <w:sz w:val="28"/>
          <w:szCs w:val="28"/>
          <w:rtl/>
          <w:lang w:bidi="ar-DZ"/>
        </w:rPr>
        <w:t>ت</w:t>
      </w:r>
      <w:r w:rsidR="004961AE" w:rsidRPr="00DF1AC8">
        <w:rPr>
          <w:rFonts w:ascii="Traditional Arabic" w:hAnsi="Traditional Arabic" w:cs="Traditional Arabic"/>
          <w:sz w:val="28"/>
          <w:szCs w:val="28"/>
          <w:rtl/>
          <w:lang w:bidi="ar-DZ"/>
        </w:rPr>
        <w:t xml:space="preserve">ثمين البحث العلمي من خلال إلزام الباحثين بجملة من المعايير والقوانين </w:t>
      </w:r>
      <w:r w:rsidR="004961AE" w:rsidRPr="00DF1AC8">
        <w:rPr>
          <w:rFonts w:ascii="Traditional Arabic" w:hAnsi="Traditional Arabic" w:cs="Traditional Arabic"/>
          <w:sz w:val="28"/>
          <w:szCs w:val="28"/>
          <w:rtl/>
          <w:lang w:bidi="ar-DZ"/>
        </w:rPr>
        <w:lastRenderedPageBreak/>
        <w:t>الأكاديمية، واشتراط قيام البحث العلمي على العديد من المبادئ والضوابط الواجب توافرها لنكون أمام بحث علمي منهجي يخدم المعرفة</w:t>
      </w:r>
      <w:r w:rsidR="00A67C79" w:rsidRPr="00DF1AC8">
        <w:rPr>
          <w:rFonts w:ascii="Traditional Arabic" w:hAnsi="Traditional Arabic" w:cs="Traditional Arabic"/>
          <w:sz w:val="28"/>
          <w:szCs w:val="28"/>
          <w:rtl/>
          <w:lang w:bidi="ar-DZ"/>
        </w:rPr>
        <w:t xml:space="preserve"> ويطورها، خصوصا أمام الطفرة التكنولوجية الراهنة التي تعرفها مجالات الممارسة البحثية، والتي يؤدي غيابها إلى تشويه الحقيقة العلمية.</w:t>
      </w:r>
    </w:p>
    <w:p w14:paraId="0CA5CF1C" w14:textId="71650924" w:rsidR="00A67C79" w:rsidRPr="00DF1AC8" w:rsidRDefault="00A67C79" w:rsidP="00A67C79">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وأمام ما تم ذكره توصلت الدراسة إلى جملة من النقاط نذكرها على النحو الآتي:</w:t>
      </w:r>
    </w:p>
    <w:p w14:paraId="02C61486" w14:textId="5CC5AEEB" w:rsidR="00A67C79" w:rsidRPr="00DF1AC8" w:rsidRDefault="00A67C79" w:rsidP="00A67C79">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w:t>
      </w:r>
      <w:r w:rsidR="0020164A" w:rsidRPr="00DF1AC8">
        <w:rPr>
          <w:rFonts w:ascii="Traditional Arabic" w:hAnsi="Traditional Arabic" w:cs="Traditional Arabic"/>
          <w:sz w:val="28"/>
          <w:szCs w:val="28"/>
          <w:rtl/>
          <w:lang w:bidi="ar-DZ"/>
        </w:rPr>
        <w:t xml:space="preserve">يرمي البحث العلمي أساسا لحل مشكلات المجتمع وإدخال تغييرات جذرية على مستوى المعارف تضاف لرصيد الفكر الإنساني، إلا أن ذلك لن يتأتى إلا إذا التزم الباحث بمبادئ البحث الأخلاقية والموضوعية، واتسم البحث بالضوابط المنهجية والموضوعية، إلا أن هناك من الممارسات التي تنتهك أخلاقيات البحث العلمي تحيد البحث العلمي عن أسمى أهدافه وهو تحقيق رفاهية </w:t>
      </w:r>
      <w:r w:rsidR="00CA0C9F">
        <w:rPr>
          <w:rFonts w:ascii="Traditional Arabic" w:hAnsi="Traditional Arabic" w:cs="Traditional Arabic"/>
          <w:sz w:val="28"/>
          <w:szCs w:val="28"/>
          <w:rtl/>
          <w:lang w:bidi="ar-DZ"/>
        </w:rPr>
        <w:t>الشعوب، تج</w:t>
      </w:r>
      <w:r w:rsidR="0020164A" w:rsidRPr="00DF1AC8">
        <w:rPr>
          <w:rFonts w:ascii="Traditional Arabic" w:hAnsi="Traditional Arabic" w:cs="Traditional Arabic"/>
          <w:sz w:val="28"/>
          <w:szCs w:val="28"/>
          <w:rtl/>
          <w:lang w:bidi="ar-DZ"/>
        </w:rPr>
        <w:t>د مثا</w:t>
      </w:r>
      <w:r w:rsidR="00CA0C9F">
        <w:rPr>
          <w:rFonts w:ascii="Traditional Arabic" w:hAnsi="Traditional Arabic" w:cs="Traditional Arabic"/>
          <w:sz w:val="28"/>
          <w:szCs w:val="28"/>
          <w:rtl/>
          <w:lang w:bidi="ar-DZ"/>
        </w:rPr>
        <w:t>لها خصوصا في السرقة العلمية وه</w:t>
      </w:r>
      <w:r w:rsidR="00CA0C9F">
        <w:rPr>
          <w:rFonts w:ascii="Traditional Arabic" w:hAnsi="Traditional Arabic" w:cs="Traditional Arabic" w:hint="cs"/>
          <w:sz w:val="28"/>
          <w:szCs w:val="28"/>
          <w:rtl/>
          <w:lang w:bidi="ar-DZ"/>
        </w:rPr>
        <w:t xml:space="preserve">ي </w:t>
      </w:r>
      <w:r w:rsidR="0020164A" w:rsidRPr="00DF1AC8">
        <w:rPr>
          <w:rFonts w:ascii="Traditional Arabic" w:hAnsi="Traditional Arabic" w:cs="Traditional Arabic"/>
          <w:sz w:val="28"/>
          <w:szCs w:val="28"/>
          <w:rtl/>
          <w:lang w:bidi="ar-DZ"/>
        </w:rPr>
        <w:t>أسوء الاختلالات البحثية التي تستوجب الردع والعقاب؛</w:t>
      </w:r>
    </w:p>
    <w:p w14:paraId="530593B7" w14:textId="13EB597B" w:rsidR="008F4723" w:rsidRPr="00DF1AC8" w:rsidRDefault="00A67C79" w:rsidP="008F4723">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-أتاح التحول الرقمي فرصا كبيرة لتوسيع نطاق المعرفة وتحديثها من خلال مجموع التقنيات التي يقدمها والتي تحقق سرعة في دراسة وتحليل البيانات ودقة في النتائج وسهولة في نشر المعلومة، إلا أن هذا الأمر قد </w:t>
      </w:r>
      <w:proofErr w:type="spellStart"/>
      <w:r w:rsidRPr="00DF1AC8">
        <w:rPr>
          <w:rFonts w:ascii="Traditional Arabic" w:hAnsi="Traditional Arabic" w:cs="Traditional Arabic"/>
          <w:sz w:val="28"/>
          <w:szCs w:val="28"/>
          <w:rtl/>
          <w:lang w:bidi="ar-DZ"/>
        </w:rPr>
        <w:t>شابته</w:t>
      </w:r>
      <w:proofErr w:type="spellEnd"/>
      <w:r w:rsidRPr="00DF1AC8">
        <w:rPr>
          <w:rFonts w:ascii="Traditional Arabic" w:hAnsi="Traditional Arabic" w:cs="Traditional Arabic"/>
          <w:sz w:val="28"/>
          <w:szCs w:val="28"/>
          <w:rtl/>
          <w:lang w:bidi="ar-DZ"/>
        </w:rPr>
        <w:t xml:space="preserve"> بعض المآخذ خصوصا فيما يتعلق بمجال حماية المعلومات الشخصية وانتهاك للحياة الخاصة، ومساس بحقوق الملكية الفكرية؛</w:t>
      </w:r>
    </w:p>
    <w:p w14:paraId="71C48AC2" w14:textId="1DAF9D11" w:rsidR="00755553" w:rsidRPr="00DF1AC8" w:rsidRDefault="00A67C79" w:rsidP="00A67C79">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-أقر المشرع الجزائري جملة من النصوص التنظيمية والتشريعية التي تعنى بمبادي وأخلاقيات البحث العلمي، حاول فيها مواكبة التطورات التكنولوجية في المجال العلمي </w:t>
      </w:r>
      <w:r w:rsidR="00755553" w:rsidRPr="00DF1AC8">
        <w:rPr>
          <w:rFonts w:ascii="Traditional Arabic" w:hAnsi="Traditional Arabic" w:cs="Traditional Arabic"/>
          <w:sz w:val="28"/>
          <w:szCs w:val="28"/>
          <w:rtl/>
          <w:lang w:bidi="ar-DZ"/>
        </w:rPr>
        <w:t xml:space="preserve">من خلال ما عرفته القوانين التي تعنى بالبحث العلمي من تعديلات واستحداثات، إلا أن هذه المبادئ والأخلاقيات لازلت تأخذ الصفة التقليدية بحاجة إلى ترقيع </w:t>
      </w:r>
      <w:proofErr w:type="spellStart"/>
      <w:r w:rsidR="00755553" w:rsidRPr="00DF1AC8">
        <w:rPr>
          <w:rFonts w:ascii="Traditional Arabic" w:hAnsi="Traditional Arabic" w:cs="Traditional Arabic"/>
          <w:sz w:val="28"/>
          <w:szCs w:val="28"/>
          <w:rtl/>
          <w:lang w:bidi="ar-DZ"/>
        </w:rPr>
        <w:t>لتتلائم</w:t>
      </w:r>
      <w:proofErr w:type="spellEnd"/>
      <w:r w:rsidR="00755553" w:rsidRPr="00DF1AC8">
        <w:rPr>
          <w:rFonts w:ascii="Traditional Arabic" w:hAnsi="Traditional Arabic" w:cs="Traditional Arabic"/>
          <w:sz w:val="28"/>
          <w:szCs w:val="28"/>
          <w:rtl/>
          <w:lang w:bidi="ar-DZ"/>
        </w:rPr>
        <w:t xml:space="preserve"> والكم المعرفي في مجال البيئة الرقمية؛</w:t>
      </w:r>
    </w:p>
    <w:p w14:paraId="5F063BE9" w14:textId="78C2A858" w:rsidR="00A67C79" w:rsidRPr="00DF1AC8" w:rsidRDefault="00755553" w:rsidP="009D4403">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w:t>
      </w:r>
      <w:r w:rsidR="009D4403">
        <w:rPr>
          <w:rFonts w:ascii="Traditional Arabic" w:hAnsi="Traditional Arabic" w:cs="Traditional Arabic" w:hint="cs"/>
          <w:sz w:val="28"/>
          <w:szCs w:val="28"/>
          <w:rtl/>
          <w:lang w:bidi="ar-DZ"/>
        </w:rPr>
        <w:t>تم استحداث</w:t>
      </w:r>
      <w:r w:rsidRPr="00DF1AC8">
        <w:rPr>
          <w:rFonts w:ascii="Traditional Arabic" w:hAnsi="Traditional Arabic" w:cs="Traditional Arabic"/>
          <w:sz w:val="28"/>
          <w:szCs w:val="28"/>
          <w:rtl/>
          <w:lang w:bidi="ar-DZ"/>
        </w:rPr>
        <w:t xml:space="preserve"> القرار 1082 المتعلق بالوقاية من </w:t>
      </w:r>
      <w:r w:rsidR="009D4403">
        <w:rPr>
          <w:rFonts w:ascii="Traditional Arabic" w:hAnsi="Traditional Arabic" w:cs="Traditional Arabic"/>
          <w:sz w:val="28"/>
          <w:szCs w:val="28"/>
          <w:rtl/>
          <w:lang w:bidi="ar-DZ"/>
        </w:rPr>
        <w:t xml:space="preserve">السرقة العلمية ومكافحتها </w:t>
      </w:r>
      <w:r w:rsidR="009D4403">
        <w:rPr>
          <w:rFonts w:ascii="Traditional Arabic" w:hAnsi="Traditional Arabic" w:cs="Traditional Arabic" w:hint="cs"/>
          <w:sz w:val="28"/>
          <w:szCs w:val="28"/>
          <w:rtl/>
          <w:lang w:bidi="ar-DZ"/>
        </w:rPr>
        <w:t xml:space="preserve">حاولت من خلاله وزارة التعليم العالي </w:t>
      </w:r>
      <w:r w:rsidRPr="00DF1AC8">
        <w:rPr>
          <w:rFonts w:ascii="Traditional Arabic" w:hAnsi="Traditional Arabic" w:cs="Traditional Arabic"/>
          <w:sz w:val="28"/>
          <w:szCs w:val="28"/>
          <w:rtl/>
          <w:lang w:bidi="ar-DZ"/>
        </w:rPr>
        <w:t>تحقيق النزاهة والأمانة العلمية وهي من أهم ما يجب أن يتصف به الباحث وما يتضمنه البحث، فجرم في مواده كل ما يشكل سرقة علمية بتعداد صوره</w:t>
      </w:r>
      <w:r w:rsidR="009D4403">
        <w:rPr>
          <w:rFonts w:ascii="Traditional Arabic" w:hAnsi="Traditional Arabic" w:cs="Traditional Arabic" w:hint="cs"/>
          <w:sz w:val="28"/>
          <w:szCs w:val="28"/>
          <w:rtl/>
          <w:lang w:bidi="ar-DZ"/>
        </w:rPr>
        <w:t>ا</w:t>
      </w:r>
      <w:r w:rsidRPr="00DF1AC8">
        <w:rPr>
          <w:rFonts w:ascii="Traditional Arabic" w:hAnsi="Traditional Arabic" w:cs="Traditional Arabic"/>
          <w:sz w:val="28"/>
          <w:szCs w:val="28"/>
          <w:rtl/>
          <w:lang w:bidi="ar-DZ"/>
        </w:rPr>
        <w:t xml:space="preserve"> وأشكالها وإيجاد الاليات الرقابية والوقائية وحدد الإجراءات المتبعة في حال ثبوتها، إلا أنه بالتعمق أكثر في تفصيلات هذا القرار يتضح أنه قرار تحسيسي توعوي أكثر منه عقابي هذا من جهة، ومن جهة أخرى قرار محدود التطبيق لما </w:t>
      </w:r>
      <w:r w:rsidR="009D4403">
        <w:rPr>
          <w:rFonts w:ascii="Traditional Arabic" w:hAnsi="Traditional Arabic" w:cs="Traditional Arabic"/>
          <w:sz w:val="28"/>
          <w:szCs w:val="28"/>
          <w:rtl/>
          <w:lang w:bidi="ar-DZ"/>
        </w:rPr>
        <w:t>تعتريه من صعوبات في مجال الت</w:t>
      </w:r>
      <w:r w:rsidR="009D4403">
        <w:rPr>
          <w:rFonts w:ascii="Traditional Arabic" w:hAnsi="Traditional Arabic" w:cs="Traditional Arabic" w:hint="cs"/>
          <w:sz w:val="28"/>
          <w:szCs w:val="28"/>
          <w:rtl/>
          <w:lang w:bidi="ar-DZ"/>
        </w:rPr>
        <w:t>جسيد</w:t>
      </w:r>
      <w:r w:rsidRPr="00DF1AC8">
        <w:rPr>
          <w:rFonts w:ascii="Traditional Arabic" w:hAnsi="Traditional Arabic" w:cs="Traditional Arabic"/>
          <w:sz w:val="28"/>
          <w:szCs w:val="28"/>
          <w:rtl/>
          <w:lang w:bidi="ar-DZ"/>
        </w:rPr>
        <w:t xml:space="preserve">. </w:t>
      </w:r>
    </w:p>
    <w:p w14:paraId="5B94D8B7" w14:textId="002301DC" w:rsidR="0020164A" w:rsidRPr="00DF1AC8" w:rsidRDefault="0020164A" w:rsidP="0020164A">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وأمام ما تم التوصل إليه يمكن أن نقترح ما يلي:</w:t>
      </w:r>
    </w:p>
    <w:p w14:paraId="73458EA0" w14:textId="5EC121D7" w:rsidR="0020164A" w:rsidRPr="00DF1AC8" w:rsidRDefault="0020164A" w:rsidP="0020164A">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-على</w:t>
      </w:r>
      <w:r w:rsidR="003D5843" w:rsidRPr="00DF1AC8">
        <w:rPr>
          <w:rFonts w:ascii="Traditional Arabic" w:hAnsi="Traditional Arabic" w:cs="Traditional Arabic"/>
          <w:sz w:val="28"/>
          <w:szCs w:val="28"/>
          <w:rtl/>
          <w:lang w:bidi="ar-DZ"/>
        </w:rPr>
        <w:t xml:space="preserve"> الباحث </w:t>
      </w:r>
      <w:proofErr w:type="spellStart"/>
      <w:r w:rsidR="003D5843" w:rsidRPr="00DF1AC8">
        <w:rPr>
          <w:rFonts w:ascii="Traditional Arabic" w:hAnsi="Traditional Arabic" w:cs="Traditional Arabic"/>
          <w:sz w:val="28"/>
          <w:szCs w:val="28"/>
          <w:rtl/>
          <w:lang w:bidi="ar-DZ"/>
        </w:rPr>
        <w:t>الإلتزام</w:t>
      </w:r>
      <w:proofErr w:type="spellEnd"/>
      <w:r w:rsidR="003D5843" w:rsidRPr="00DF1AC8">
        <w:rPr>
          <w:rFonts w:ascii="Traditional Arabic" w:hAnsi="Traditional Arabic" w:cs="Traditional Arabic"/>
          <w:sz w:val="28"/>
          <w:szCs w:val="28"/>
          <w:rtl/>
          <w:lang w:bidi="ar-DZ"/>
        </w:rPr>
        <w:t xml:space="preserve"> بأخلاقيات البحث العلمي والمتعلقة بالبحث العلمي والباحث ذاته، لأن سوء استخدام الأدوات البحثية أو الأخطاء المنهجية أو اللغوية يمكن تصويبها، غير أن عدم أمانة الباحث تعد من أسوء الصفات فالباحث العلمي يعتبر قدوة لطلبته أو </w:t>
      </w:r>
      <w:r w:rsidR="009D4403">
        <w:rPr>
          <w:rFonts w:ascii="Traditional Arabic" w:hAnsi="Traditional Arabic" w:cs="Traditional Arabic" w:hint="cs"/>
          <w:sz w:val="28"/>
          <w:szCs w:val="28"/>
          <w:rtl/>
          <w:lang w:bidi="ar-DZ"/>
        </w:rPr>
        <w:t xml:space="preserve">لمجتمعه </w:t>
      </w:r>
      <w:r w:rsidR="003D5843" w:rsidRPr="00DF1AC8">
        <w:rPr>
          <w:rFonts w:ascii="Traditional Arabic" w:hAnsi="Traditional Arabic" w:cs="Traditional Arabic"/>
          <w:sz w:val="28"/>
          <w:szCs w:val="28"/>
          <w:rtl/>
          <w:lang w:bidi="ar-DZ"/>
        </w:rPr>
        <w:t>من خلال نشره لأعماله، وذلك من خلال التوعية بأهمية أخلاقيات البحث العلمي الرقمية بإقامة دورات تكوينية وملتقيات دولية ووطنية تخص الأسرة الجامعية ككل</w:t>
      </w:r>
      <w:r w:rsidR="004628F4" w:rsidRPr="00DF1AC8">
        <w:rPr>
          <w:rFonts w:ascii="Traditional Arabic" w:hAnsi="Traditional Arabic" w:cs="Traditional Arabic"/>
          <w:sz w:val="28"/>
          <w:szCs w:val="28"/>
          <w:rtl/>
          <w:lang w:bidi="ar-DZ"/>
        </w:rPr>
        <w:t>؛</w:t>
      </w:r>
    </w:p>
    <w:p w14:paraId="7627C56C" w14:textId="474D0814" w:rsidR="004628F4" w:rsidRPr="00DF1AC8" w:rsidRDefault="004628F4" w:rsidP="004628F4">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lastRenderedPageBreak/>
        <w:t xml:space="preserve">-محاولة إحداث إطار قانوني يضم كل جوانب وتفصيلات البحث العلمي وما رافقه من تحول رقمي، على النحو الذي يعزز الالتزام بأخلاقيات البحث العلمي، ويحكم استخدام البيانات الرقمية من جهة، </w:t>
      </w:r>
      <w:r w:rsidR="00C864B8" w:rsidRPr="00DF1AC8">
        <w:rPr>
          <w:rFonts w:ascii="Traditional Arabic" w:hAnsi="Traditional Arabic" w:cs="Traditional Arabic"/>
          <w:sz w:val="28"/>
          <w:szCs w:val="28"/>
          <w:rtl/>
          <w:lang w:bidi="ar-DZ"/>
        </w:rPr>
        <w:t>ويضمن الالتزام بالقوانين والمعايير الأكاديمية، وهو السبيل لضمان بحوث علمية تخدم الإنسانية؛</w:t>
      </w:r>
    </w:p>
    <w:p w14:paraId="7914DA0C" w14:textId="46974D08" w:rsidR="003D5843" w:rsidRPr="00DF1AC8" w:rsidRDefault="003D5843" w:rsidP="003D5843">
      <w:pPr>
        <w:tabs>
          <w:tab w:val="left" w:pos="3702"/>
        </w:tabs>
        <w:bidi/>
        <w:spacing w:line="276" w:lineRule="auto"/>
        <w:ind w:firstLine="567"/>
        <w:jc w:val="both"/>
        <w:rPr>
          <w:rFonts w:ascii="Traditional Arabic" w:hAnsi="Traditional Arabic" w:cs="Traditional Arabic"/>
          <w:sz w:val="28"/>
          <w:szCs w:val="28"/>
          <w:rtl/>
          <w:lang w:bidi="ar-DZ"/>
        </w:rPr>
      </w:pPr>
      <w:r w:rsidRPr="00DF1AC8">
        <w:rPr>
          <w:rFonts w:ascii="Traditional Arabic" w:hAnsi="Traditional Arabic" w:cs="Traditional Arabic"/>
          <w:sz w:val="28"/>
          <w:szCs w:val="28"/>
          <w:rtl/>
          <w:lang w:bidi="ar-DZ"/>
        </w:rPr>
        <w:t xml:space="preserve">-الاستفادة من خبرات الدول المتقدمة، وذلك بإحداث اتفاقيات تعاون وتكوين بين الباحثين والمؤسسات التكنولوجية الرائدة في مجال الأدوات الرقمية والاستفادة من تجاربها، خصوصا التي حققت نجاحا واسعا في مجال حماية البيانات الشخصية وحقوق الملكية الفكرية. </w:t>
      </w:r>
    </w:p>
    <w:p w14:paraId="0324CAEC" w14:textId="6FFDF149" w:rsidR="00433040" w:rsidRPr="00DF1AC8" w:rsidRDefault="00DF1AC8" w:rsidP="00DF1AC8">
      <w:pPr>
        <w:bidi/>
        <w:spacing w:line="240" w:lineRule="auto"/>
        <w:ind w:firstLine="567"/>
        <w:jc w:val="both"/>
        <w:rPr>
          <w:rFonts w:ascii="Traditional Arabic" w:hAnsi="Traditional Arabic" w:cs="Traditional Arabic"/>
          <w:b/>
          <w:bCs/>
          <w:sz w:val="28"/>
          <w:szCs w:val="28"/>
          <w:rtl/>
          <w:lang w:bidi="ar-DZ"/>
        </w:rPr>
      </w:pPr>
      <w:r w:rsidRPr="00DF1AC8">
        <w:rPr>
          <w:rFonts w:ascii="Traditional Arabic" w:hAnsi="Traditional Arabic" w:cs="Traditional Arabic"/>
          <w:b/>
          <w:bCs/>
          <w:sz w:val="28"/>
          <w:szCs w:val="28"/>
          <w:rtl/>
          <w:lang w:bidi="ar-DZ"/>
        </w:rPr>
        <w:t>قائمة الهوامش</w:t>
      </w:r>
    </w:p>
    <w:sectPr w:rsidR="00433040" w:rsidRPr="00DF1AC8" w:rsidSect="00C37B3B">
      <w:footerReference w:type="default" r:id="rId17"/>
      <w:endnotePr>
        <w:numFmt w:val="decimal"/>
      </w:endnotePr>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61CFA3" w14:textId="77777777" w:rsidR="0013635D" w:rsidRDefault="0013635D" w:rsidP="00CC20C7">
      <w:pPr>
        <w:spacing w:after="0" w:line="240" w:lineRule="auto"/>
      </w:pPr>
      <w:r>
        <w:separator/>
      </w:r>
    </w:p>
  </w:endnote>
  <w:endnote w:type="continuationSeparator" w:id="0">
    <w:p w14:paraId="6BE12D4B" w14:textId="77777777" w:rsidR="0013635D" w:rsidRDefault="0013635D" w:rsidP="00CC20C7">
      <w:pPr>
        <w:spacing w:after="0" w:line="240" w:lineRule="auto"/>
      </w:pPr>
      <w:r>
        <w:continuationSeparator/>
      </w:r>
    </w:p>
  </w:endnote>
  <w:endnote w:id="1">
    <w:p w14:paraId="2715F555" w14:textId="3C9DC39F" w:rsidR="002A5008" w:rsidRPr="00DF1AC8" w:rsidRDefault="00CC20C7" w:rsidP="00477BCE">
      <w:pPr>
        <w:pStyle w:val="Notedefin"/>
        <w:bidi/>
        <w:jc w:val="both"/>
        <w:rPr>
          <w:rFonts w:ascii="Traditional Arabic" w:hAnsi="Traditional Arabic" w:cs="Traditional Arabic"/>
          <w:sz w:val="24"/>
          <w:szCs w:val="24"/>
          <w:rtl/>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نصر الدين هيصام، (أخلاقيات البحث العلمي في عصر الذكاء الاصطناعي: "تطبيق </w:t>
      </w:r>
      <w:r w:rsidRPr="00DF1AC8">
        <w:rPr>
          <w:rFonts w:ascii="Traditional Arabic" w:hAnsi="Traditional Arabic" w:cs="Traditional Arabic"/>
          <w:sz w:val="24"/>
          <w:szCs w:val="24"/>
        </w:rPr>
        <w:t>Chat PT</w:t>
      </w:r>
      <w:r w:rsidRPr="00DF1AC8">
        <w:rPr>
          <w:rFonts w:ascii="Traditional Arabic" w:hAnsi="Traditional Arabic" w:cs="Traditional Arabic"/>
          <w:sz w:val="24"/>
          <w:szCs w:val="24"/>
          <w:rtl/>
          <w:lang w:bidi="ar-DZ"/>
        </w:rPr>
        <w:t xml:space="preserve"> وإشكالية السرقة العلمية</w:t>
      </w:r>
      <w:r w:rsidR="004F08B3" w:rsidRPr="00DF1AC8">
        <w:rPr>
          <w:rFonts w:ascii="Traditional Arabic" w:hAnsi="Traditional Arabic" w:cs="Traditional Arabic"/>
          <w:sz w:val="24"/>
          <w:szCs w:val="24"/>
          <w:rtl/>
          <w:lang w:bidi="ar-DZ"/>
        </w:rPr>
        <w:t>"</w:t>
      </w:r>
      <w:r w:rsidRPr="00DF1AC8">
        <w:rPr>
          <w:rFonts w:ascii="Traditional Arabic" w:hAnsi="Traditional Arabic" w:cs="Traditional Arabic"/>
          <w:sz w:val="24"/>
          <w:szCs w:val="24"/>
          <w:rtl/>
          <w:lang w:bidi="ar-DZ"/>
        </w:rPr>
        <w:t xml:space="preserve">)، </w:t>
      </w:r>
      <w:r w:rsidR="00F53714" w:rsidRPr="00DF1AC8">
        <w:rPr>
          <w:rFonts w:ascii="Traditional Arabic" w:hAnsi="Traditional Arabic" w:cs="Traditional Arabic"/>
          <w:sz w:val="24"/>
          <w:szCs w:val="24"/>
          <w:u w:val="single"/>
          <w:rtl/>
          <w:lang w:bidi="ar-DZ"/>
        </w:rPr>
        <w:t>مجلة قبس للدراسات الإنسانية والاجتماعية</w:t>
      </w:r>
      <w:r w:rsidR="00F53714" w:rsidRPr="00DF1AC8">
        <w:rPr>
          <w:rFonts w:ascii="Traditional Arabic" w:hAnsi="Traditional Arabic" w:cs="Traditional Arabic"/>
          <w:sz w:val="24"/>
          <w:szCs w:val="24"/>
          <w:rtl/>
          <w:lang w:bidi="ar-DZ"/>
        </w:rPr>
        <w:t xml:space="preserve">، جامعة الوادي، المجلد 08، العدد 01، الجزائر، 2024، </w:t>
      </w:r>
      <w:r w:rsidRPr="00DF1AC8">
        <w:rPr>
          <w:rFonts w:ascii="Traditional Arabic" w:hAnsi="Traditional Arabic" w:cs="Traditional Arabic"/>
          <w:sz w:val="24"/>
          <w:szCs w:val="24"/>
          <w:rtl/>
        </w:rPr>
        <w:t>ص1167.</w:t>
      </w:r>
    </w:p>
  </w:endnote>
  <w:endnote w:id="2">
    <w:p w14:paraId="082F70E2" w14:textId="59D432EC" w:rsidR="007E2CAD" w:rsidRPr="00DF1AC8" w:rsidRDefault="007E2CAD"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رزيق بخوش، (أخلاقيات البحث العلمي وآليات المحافظة عليها في القانون الجزائري)، </w:t>
      </w:r>
      <w:r w:rsidRPr="00DF1AC8">
        <w:rPr>
          <w:rFonts w:ascii="Traditional Arabic" w:hAnsi="Traditional Arabic" w:cs="Traditional Arabic"/>
          <w:sz w:val="24"/>
          <w:szCs w:val="24"/>
          <w:u w:val="single"/>
          <w:rtl/>
        </w:rPr>
        <w:t>مجلة الحقوق والحريات</w:t>
      </w:r>
      <w:r w:rsidRPr="00DF1AC8">
        <w:rPr>
          <w:rFonts w:ascii="Traditional Arabic" w:hAnsi="Traditional Arabic" w:cs="Traditional Arabic"/>
          <w:sz w:val="24"/>
          <w:szCs w:val="24"/>
          <w:rtl/>
        </w:rPr>
        <w:t>، جامعة بسكرة، المجلد 11، العدد 02، الجزائر، 2023، ص340.</w:t>
      </w:r>
    </w:p>
  </w:endnote>
  <w:endnote w:id="3">
    <w:p w14:paraId="6BB16C82" w14:textId="2EC2DCA0" w:rsidR="00620B3A" w:rsidRPr="00DF1AC8" w:rsidRDefault="00620B3A"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bookmarkStart w:id="1" w:name="_Hlk205714717"/>
      <w:r w:rsidRPr="00DF1AC8">
        <w:rPr>
          <w:rFonts w:ascii="Traditional Arabic" w:hAnsi="Traditional Arabic" w:cs="Traditional Arabic"/>
          <w:sz w:val="24"/>
          <w:szCs w:val="24"/>
          <w:rtl/>
        </w:rPr>
        <w:t>نصر الدين هيصام، المرجع السابق، ص1170.</w:t>
      </w:r>
    </w:p>
    <w:bookmarkEnd w:id="1"/>
  </w:endnote>
  <w:endnote w:id="4">
    <w:p w14:paraId="2A76A6C6" w14:textId="0C8890E9" w:rsidR="002A5008" w:rsidRPr="00DF1AC8" w:rsidRDefault="002A5008"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w:t>
      </w:r>
      <w:r w:rsidR="0061458D" w:rsidRPr="00DF1AC8">
        <w:rPr>
          <w:rFonts w:ascii="Traditional Arabic" w:hAnsi="Traditional Arabic" w:cs="Traditional Arabic"/>
          <w:sz w:val="24"/>
          <w:szCs w:val="24"/>
          <w:rtl/>
        </w:rPr>
        <w:t xml:space="preserve"> </w:t>
      </w:r>
      <w:r w:rsidR="00D90620" w:rsidRPr="00DF1AC8">
        <w:rPr>
          <w:rFonts w:ascii="Traditional Arabic" w:hAnsi="Traditional Arabic" w:cs="Traditional Arabic"/>
          <w:sz w:val="24"/>
          <w:szCs w:val="24"/>
          <w:rtl/>
        </w:rPr>
        <w:t>يعرف البحث العلمي وسيلة للاستعلام والاستقصاء المنظم الدقيق، الذي يقوم به الباحث، بغرض اكتشاف معلومات أو علاقات جديدة...، تطور أو تصحيح أو تحقيق المعلومات الموجودة، على أن يتبع...خطوات المنهج العلمي، واختيار الطريقة والأدوات اللازمة للبحث وجمع البيانات)، تومي آكلي، مناهج البحث وتفسير النصوص في العلوم القانونية، الطبعة الثانية، برتي للنشر، الجزائر، 2019، ص50.</w:t>
      </w:r>
    </w:p>
  </w:endnote>
  <w:endnote w:id="5">
    <w:p w14:paraId="5705AEA0" w14:textId="1E983476" w:rsidR="002A5008" w:rsidRPr="00DF1AC8" w:rsidRDefault="002A5008"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عطاء الله فشار وجميلة فشار، (صفات الباحث الأكاديمي)، </w:t>
      </w:r>
      <w:r w:rsidRPr="00DF1AC8">
        <w:rPr>
          <w:rFonts w:ascii="Traditional Arabic" w:hAnsi="Traditional Arabic" w:cs="Traditional Arabic"/>
          <w:sz w:val="24"/>
          <w:szCs w:val="24"/>
          <w:u w:val="single"/>
          <w:rtl/>
        </w:rPr>
        <w:t>مجلة تاريخ العلوم</w:t>
      </w:r>
      <w:r w:rsidRPr="00DF1AC8">
        <w:rPr>
          <w:rFonts w:ascii="Traditional Arabic" w:hAnsi="Traditional Arabic" w:cs="Traditional Arabic"/>
          <w:sz w:val="24"/>
          <w:szCs w:val="24"/>
          <w:rtl/>
        </w:rPr>
        <w:t>، جامعة الجلفة، المجلد 04، العدد 08، الجزائر، 2017، ص56.</w:t>
      </w:r>
    </w:p>
  </w:endnote>
  <w:endnote w:id="6">
    <w:p w14:paraId="0DF7573D" w14:textId="5664F173" w:rsidR="00713855" w:rsidRPr="00DF1AC8" w:rsidRDefault="00713855" w:rsidP="00477BCE">
      <w:pPr>
        <w:pStyle w:val="Notedefin"/>
        <w:bidi/>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hyperlink r:id="rId1" w:history="1">
        <w:r w:rsidR="007B54A5" w:rsidRPr="00DF1AC8">
          <w:rPr>
            <w:rStyle w:val="Lienhypertexte"/>
            <w:rFonts w:ascii="Traditional Arabic" w:hAnsi="Traditional Arabic" w:cs="Traditional Arabic"/>
            <w:sz w:val="24"/>
            <w:szCs w:val="24"/>
          </w:rPr>
          <w:t>https://www.mobt3ath.com/dets.php?page=810&amp;title=%D8%B3%D9%85%D8%A7%D8%AA_%D8%A7%D9%84%D8%A8%D8%A7%D8%AD%D8%AB_%D8%A7%D9%84%D8%B4%D8%AE%D8%B5%D9%8A%D8%A9</w:t>
        </w:r>
      </w:hyperlink>
      <w:r w:rsidRPr="00DF1AC8">
        <w:rPr>
          <w:rFonts w:ascii="Traditional Arabic" w:hAnsi="Traditional Arabic" w:cs="Traditional Arabic"/>
          <w:sz w:val="24"/>
          <w:szCs w:val="24"/>
          <w:rtl/>
        </w:rPr>
        <w:t xml:space="preserve"> تاريخ الدخول 07/08/2025 ساعة الدخول 15:</w:t>
      </w:r>
      <w:r w:rsidR="00180698" w:rsidRPr="00DF1AC8">
        <w:rPr>
          <w:rFonts w:ascii="Traditional Arabic" w:hAnsi="Traditional Arabic" w:cs="Traditional Arabic"/>
          <w:sz w:val="24"/>
          <w:szCs w:val="24"/>
          <w:rtl/>
        </w:rPr>
        <w:t>27.</w:t>
      </w:r>
    </w:p>
  </w:endnote>
  <w:endnote w:id="7">
    <w:p w14:paraId="69C96AC9" w14:textId="7DE7963D" w:rsidR="00163B22" w:rsidRPr="00DF1AC8" w:rsidRDefault="00163B22"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فاطمة الزهراء تنيو، (الملاحظة: تقنية كثيرة الورود ونادرة التوظيف)، </w:t>
      </w:r>
      <w:r w:rsidRPr="00DF1AC8">
        <w:rPr>
          <w:rFonts w:ascii="Traditional Arabic" w:hAnsi="Traditional Arabic" w:cs="Traditional Arabic"/>
          <w:sz w:val="24"/>
          <w:szCs w:val="24"/>
          <w:u w:val="single"/>
          <w:rtl/>
        </w:rPr>
        <w:t>مجلة العلوم الاجتماعية والإنسانية</w:t>
      </w:r>
      <w:r w:rsidRPr="00DF1AC8">
        <w:rPr>
          <w:rFonts w:ascii="Traditional Arabic" w:hAnsi="Traditional Arabic" w:cs="Traditional Arabic"/>
          <w:sz w:val="24"/>
          <w:szCs w:val="24"/>
          <w:rtl/>
        </w:rPr>
        <w:t>، جامعة تبسة، المجلد 13، العدد 01، الجزائر، 2020، ص44، 45.</w:t>
      </w:r>
    </w:p>
  </w:endnote>
  <w:endnote w:id="8">
    <w:p w14:paraId="4817F538" w14:textId="2F54DC70" w:rsidR="00ED4D70" w:rsidRPr="00DF1AC8" w:rsidRDefault="00ED4D7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تومي آكلي، المرجع السابق، ص72، 73.</w:t>
      </w:r>
    </w:p>
  </w:endnote>
  <w:endnote w:id="9">
    <w:p w14:paraId="06B58E25" w14:textId="00325F99" w:rsidR="002828A7" w:rsidRPr="00DF1AC8" w:rsidRDefault="002828A7"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tl/>
        </w:rPr>
        <w:t xml:space="preserve">- </w:t>
      </w:r>
      <w:r w:rsidRPr="00DF1AC8">
        <w:rPr>
          <w:rFonts w:ascii="Traditional Arabic" w:hAnsi="Traditional Arabic" w:cs="Traditional Arabic"/>
          <w:sz w:val="24"/>
          <w:szCs w:val="24"/>
        </w:rPr>
        <w:t xml:space="preserve"> </w:t>
      </w:r>
      <w:hyperlink r:id="rId2" w:history="1">
        <w:r w:rsidRPr="00DF1AC8">
          <w:rPr>
            <w:rStyle w:val="Lienhypertexte"/>
            <w:rFonts w:ascii="Traditional Arabic" w:hAnsi="Traditional Arabic" w:cs="Traditional Arabic"/>
            <w:sz w:val="24"/>
            <w:szCs w:val="24"/>
          </w:rPr>
          <w:t>https://www.arabicmagazine.net/arabic/ArticleDetails.aspx?id=5032</w:t>
        </w:r>
      </w:hyperlink>
      <w:r w:rsidRPr="00DF1AC8">
        <w:rPr>
          <w:rFonts w:ascii="Traditional Arabic" w:hAnsi="Traditional Arabic" w:cs="Traditional Arabic"/>
          <w:sz w:val="24"/>
          <w:szCs w:val="24"/>
          <w:rtl/>
        </w:rPr>
        <w:t xml:space="preserve"> تاريخ الدخول07/08/2025 على الساعة 20:42.</w:t>
      </w:r>
    </w:p>
  </w:endnote>
  <w:endnote w:id="10">
    <w:p w14:paraId="4B277671" w14:textId="0476EA47" w:rsidR="00ED3B56" w:rsidRPr="00DF1AC8" w:rsidRDefault="00ED3B56" w:rsidP="00477BCE">
      <w:pPr>
        <w:pStyle w:val="Notedefin"/>
        <w:bidi/>
        <w:jc w:val="both"/>
        <w:rPr>
          <w:rFonts w:ascii="Traditional Arabic" w:hAnsi="Traditional Arabic" w:cs="Traditional Arabic"/>
          <w:sz w:val="24"/>
          <w:szCs w:val="24"/>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w:t>
      </w:r>
      <w:r w:rsidR="002828A7" w:rsidRPr="00DF1AC8">
        <w:rPr>
          <w:rFonts w:ascii="Traditional Arabic" w:hAnsi="Traditional Arabic" w:cs="Traditional Arabic"/>
          <w:sz w:val="24"/>
          <w:szCs w:val="24"/>
          <w:rtl/>
        </w:rPr>
        <w:t xml:space="preserve"> حنان منصور وشريفة رزيوق، (شخصية الباحث الاكاديمية وأهمية بروزها في المقال العلمي)، </w:t>
      </w:r>
      <w:r w:rsidR="002828A7" w:rsidRPr="00DF1AC8">
        <w:rPr>
          <w:rFonts w:ascii="Traditional Arabic" w:hAnsi="Traditional Arabic" w:cs="Traditional Arabic"/>
          <w:sz w:val="24"/>
          <w:szCs w:val="24"/>
          <w:u w:val="single"/>
          <w:rtl/>
        </w:rPr>
        <w:t>مجلة التشريع الإعلامي</w:t>
      </w:r>
      <w:r w:rsidR="002828A7" w:rsidRPr="00DF1AC8">
        <w:rPr>
          <w:rFonts w:ascii="Traditional Arabic" w:hAnsi="Traditional Arabic" w:cs="Traditional Arabic"/>
          <w:sz w:val="24"/>
          <w:szCs w:val="24"/>
          <w:rtl/>
        </w:rPr>
        <w:t xml:space="preserve">، </w:t>
      </w:r>
      <w:r w:rsidR="000C6219" w:rsidRPr="00DF1AC8">
        <w:rPr>
          <w:rFonts w:ascii="Traditional Arabic" w:hAnsi="Traditional Arabic" w:cs="Traditional Arabic"/>
          <w:sz w:val="24"/>
          <w:szCs w:val="24"/>
          <w:rtl/>
        </w:rPr>
        <w:t xml:space="preserve">جامعة الجزائر 03، المجلد 02، العدد 03، الجزائر، 2024، </w:t>
      </w:r>
      <w:r w:rsidR="002828A7" w:rsidRPr="00DF1AC8">
        <w:rPr>
          <w:rFonts w:ascii="Traditional Arabic" w:hAnsi="Traditional Arabic" w:cs="Traditional Arabic"/>
          <w:sz w:val="24"/>
          <w:szCs w:val="24"/>
          <w:rtl/>
        </w:rPr>
        <w:t>ص08.</w:t>
      </w:r>
    </w:p>
  </w:endnote>
  <w:endnote w:id="11">
    <w:p w14:paraId="6720B065" w14:textId="4FDD4CD0" w:rsidR="002748DC" w:rsidRPr="00DF1AC8" w:rsidRDefault="002748DC"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r w:rsidR="00B90F6D" w:rsidRPr="00DF1AC8">
        <w:rPr>
          <w:rFonts w:ascii="Traditional Arabic" w:hAnsi="Traditional Arabic" w:cs="Traditional Arabic"/>
          <w:sz w:val="24"/>
          <w:szCs w:val="24"/>
          <w:rtl/>
        </w:rPr>
        <w:t>نصر الدين هيصام، المرجع السابق، ص1171.</w:t>
      </w:r>
    </w:p>
  </w:endnote>
  <w:endnote w:id="12">
    <w:p w14:paraId="50D46160" w14:textId="63C9CD7E" w:rsidR="002958A0" w:rsidRPr="00DF1AC8" w:rsidRDefault="002958A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علال قاشي، محاضرات في منهجية إعداد البحث العلمي، ألقيت على طلبة السنة الثانية ماستر تخصص القانون العقاري، كلية الحقوق والعلوم السياسية، جامعة البليدة 02، الجزائر، 2017، 2018، ص16.</w:t>
      </w:r>
    </w:p>
  </w:endnote>
  <w:endnote w:id="13">
    <w:p w14:paraId="31EFF178" w14:textId="04D309F5" w:rsidR="00D97DBB" w:rsidRPr="00DF1AC8" w:rsidRDefault="00D97DBB"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تومي آكلي، </w:t>
      </w:r>
      <w:r w:rsidR="008A2ED4" w:rsidRPr="00DF1AC8">
        <w:rPr>
          <w:rFonts w:ascii="Traditional Arabic" w:hAnsi="Traditional Arabic" w:cs="Traditional Arabic"/>
          <w:sz w:val="24"/>
          <w:szCs w:val="24"/>
          <w:rtl/>
        </w:rPr>
        <w:t>المرجع السابق، ص75.</w:t>
      </w:r>
    </w:p>
  </w:endnote>
  <w:endnote w:id="14">
    <w:p w14:paraId="69ABE330" w14:textId="3932A180" w:rsidR="000B4D8D" w:rsidRPr="00DF1AC8" w:rsidRDefault="000B4D8D"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bookmarkStart w:id="2" w:name="_Hlk205726559"/>
      <w:r w:rsidRPr="00DF1AC8">
        <w:rPr>
          <w:rFonts w:ascii="Traditional Arabic" w:hAnsi="Traditional Arabic" w:cs="Traditional Arabic"/>
          <w:sz w:val="24"/>
          <w:szCs w:val="24"/>
          <w:rtl/>
        </w:rPr>
        <w:t>عبد الله زرياني وعبد الكريم بوحميدة</w:t>
      </w:r>
      <w:bookmarkEnd w:id="2"/>
      <w:r w:rsidRPr="00DF1AC8">
        <w:rPr>
          <w:rFonts w:ascii="Traditional Arabic" w:hAnsi="Traditional Arabic" w:cs="Traditional Arabic"/>
          <w:sz w:val="24"/>
          <w:szCs w:val="24"/>
          <w:rtl/>
        </w:rPr>
        <w:t xml:space="preserve">، (دور أخلاقيات البحث العلمي وتأثيرها على جودة البحوث العلمية)، </w:t>
      </w:r>
      <w:r w:rsidRPr="00DF1AC8">
        <w:rPr>
          <w:rFonts w:ascii="Traditional Arabic" w:hAnsi="Traditional Arabic" w:cs="Traditional Arabic"/>
          <w:sz w:val="24"/>
          <w:szCs w:val="24"/>
          <w:u w:val="single"/>
          <w:rtl/>
        </w:rPr>
        <w:t>مجلة الواحات للبحوث والدراسات</w:t>
      </w:r>
      <w:r w:rsidRPr="00DF1AC8">
        <w:rPr>
          <w:rFonts w:ascii="Traditional Arabic" w:hAnsi="Traditional Arabic" w:cs="Traditional Arabic"/>
          <w:sz w:val="24"/>
          <w:szCs w:val="24"/>
          <w:rtl/>
        </w:rPr>
        <w:t xml:space="preserve">، جامعة غرداية، </w:t>
      </w:r>
      <w:r w:rsidR="00203D14" w:rsidRPr="00DF1AC8">
        <w:rPr>
          <w:rFonts w:ascii="Traditional Arabic" w:hAnsi="Traditional Arabic" w:cs="Traditional Arabic"/>
          <w:sz w:val="24"/>
          <w:szCs w:val="24"/>
          <w:rtl/>
        </w:rPr>
        <w:t xml:space="preserve">المجلد 13، العدد 02، الجزائر، 2020، </w:t>
      </w:r>
      <w:r w:rsidRPr="00DF1AC8">
        <w:rPr>
          <w:rFonts w:ascii="Traditional Arabic" w:hAnsi="Traditional Arabic" w:cs="Traditional Arabic"/>
          <w:sz w:val="24"/>
          <w:szCs w:val="24"/>
          <w:rtl/>
        </w:rPr>
        <w:t>ص754، 755.</w:t>
      </w:r>
    </w:p>
  </w:endnote>
  <w:endnote w:id="15">
    <w:p w14:paraId="23939BAB" w14:textId="623768C7" w:rsidR="002214F0" w:rsidRPr="00DF1AC8" w:rsidRDefault="002214F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نجية معداوي، الوافي في منهجية البحث العلمي في العلوم القانونية مع نماذج تطبيقية، الطبعة الأولى، دار الإخلاص والصواب للطباعة والنشر والتوزيع، الجزائر، 2020، ص31.</w:t>
      </w:r>
    </w:p>
  </w:endnote>
  <w:endnote w:id="16">
    <w:p w14:paraId="25CD03DD" w14:textId="3F2A9A97" w:rsidR="0067284A" w:rsidRPr="00DF1AC8" w:rsidRDefault="0067284A" w:rsidP="00477BCE">
      <w:pPr>
        <w:pStyle w:val="Notedefin"/>
        <w:bidi/>
        <w:jc w:val="both"/>
        <w:rPr>
          <w:rFonts w:ascii="Traditional Arabic" w:hAnsi="Traditional Arabic" w:cs="Traditional Arabic"/>
          <w:sz w:val="24"/>
          <w:szCs w:val="24"/>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مسعود فلوسي، (صفات الباحث ومؤهلاته العلمية)، </w:t>
      </w:r>
      <w:r w:rsidRPr="00DF1AC8">
        <w:rPr>
          <w:rFonts w:ascii="Traditional Arabic" w:hAnsi="Traditional Arabic" w:cs="Traditional Arabic"/>
          <w:sz w:val="24"/>
          <w:szCs w:val="24"/>
          <w:u w:val="single"/>
          <w:rtl/>
        </w:rPr>
        <w:t>مجلة الإحياء</w:t>
      </w:r>
      <w:r w:rsidRPr="00DF1AC8">
        <w:rPr>
          <w:rFonts w:ascii="Traditional Arabic" w:hAnsi="Traditional Arabic" w:cs="Traditional Arabic"/>
          <w:sz w:val="24"/>
          <w:szCs w:val="24"/>
          <w:rtl/>
        </w:rPr>
        <w:t>، جامعة باتنة 01، المجلد 19، العدد 09، الجزائر، 2016، ص11.</w:t>
      </w:r>
    </w:p>
  </w:endnote>
  <w:endnote w:id="17">
    <w:p w14:paraId="43C0A88A" w14:textId="7238B3B9" w:rsidR="00067386" w:rsidRPr="00DF1AC8" w:rsidRDefault="00067386"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نجية معداوي، المرجع السابق، ص32، 32.</w:t>
      </w:r>
    </w:p>
  </w:endnote>
  <w:endnote w:id="18">
    <w:p w14:paraId="0510C746" w14:textId="7301713B" w:rsidR="00067386" w:rsidRPr="00DF1AC8" w:rsidRDefault="00067386"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علال قاشي، المرجع السابق، ص13، 14ز</w:t>
      </w:r>
    </w:p>
  </w:endnote>
  <w:endnote w:id="19">
    <w:p w14:paraId="6D72820D" w14:textId="6E245ADD" w:rsidR="0093653B" w:rsidRPr="00DF1AC8" w:rsidRDefault="0093653B"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عبد الله زرياني وعبد الكريم بوحميدة، المرجع السابق، ص755.</w:t>
      </w:r>
    </w:p>
  </w:endnote>
  <w:endnote w:id="20">
    <w:p w14:paraId="56BE0CAD" w14:textId="2EC26128" w:rsidR="00F5777C" w:rsidRPr="00DF1AC8" w:rsidRDefault="00F5777C"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bookmarkStart w:id="3" w:name="_Hlk205759635"/>
      <w:r w:rsidRPr="00DF1AC8">
        <w:rPr>
          <w:rFonts w:ascii="Traditional Arabic" w:hAnsi="Traditional Arabic" w:cs="Traditional Arabic"/>
          <w:sz w:val="24"/>
          <w:szCs w:val="24"/>
          <w:rtl/>
        </w:rPr>
        <w:t xml:space="preserve">حيدرة سعدي وخولة غرايبية، </w:t>
      </w:r>
      <w:bookmarkEnd w:id="3"/>
      <w:r w:rsidRPr="00DF1AC8">
        <w:rPr>
          <w:rFonts w:ascii="Traditional Arabic" w:hAnsi="Traditional Arabic" w:cs="Traditional Arabic"/>
          <w:sz w:val="24"/>
          <w:szCs w:val="24"/>
          <w:rtl/>
        </w:rPr>
        <w:t xml:space="preserve">(الالتزام بمعايير الجودة العلمية في البحوث الجامعية ومساهمته في تحسين البحث العلمي في الجامعة الجزائرية)، </w:t>
      </w:r>
      <w:r w:rsidRPr="00DF1AC8">
        <w:rPr>
          <w:rFonts w:ascii="Traditional Arabic" w:hAnsi="Traditional Arabic" w:cs="Traditional Arabic"/>
          <w:sz w:val="24"/>
          <w:szCs w:val="24"/>
          <w:u w:val="single"/>
          <w:rtl/>
        </w:rPr>
        <w:t>مجلة الأصالة للدراسات والبحوث</w:t>
      </w:r>
      <w:r w:rsidRPr="00DF1AC8">
        <w:rPr>
          <w:rFonts w:ascii="Traditional Arabic" w:hAnsi="Traditional Arabic" w:cs="Traditional Arabic"/>
          <w:sz w:val="24"/>
          <w:szCs w:val="24"/>
          <w:rtl/>
        </w:rPr>
        <w:t xml:space="preserve">، </w:t>
      </w:r>
      <w:r w:rsidR="00FB1F67" w:rsidRPr="00DF1AC8">
        <w:rPr>
          <w:rFonts w:ascii="Traditional Arabic" w:hAnsi="Traditional Arabic" w:cs="Traditional Arabic"/>
          <w:sz w:val="24"/>
          <w:szCs w:val="24"/>
          <w:rtl/>
        </w:rPr>
        <w:t xml:space="preserve">مركز الاصالة للدراسات والبحوث، المجلد 03، العدد 05، الجزائر، 2021، </w:t>
      </w:r>
      <w:r w:rsidRPr="00DF1AC8">
        <w:rPr>
          <w:rFonts w:ascii="Traditional Arabic" w:hAnsi="Traditional Arabic" w:cs="Traditional Arabic"/>
          <w:sz w:val="24"/>
          <w:szCs w:val="24"/>
          <w:rtl/>
        </w:rPr>
        <w:t>ص71.</w:t>
      </w:r>
    </w:p>
  </w:endnote>
  <w:endnote w:id="21">
    <w:p w14:paraId="0A1A5F72" w14:textId="28582D4F" w:rsidR="00F00A99" w:rsidRPr="00DF1AC8" w:rsidRDefault="00F00A99"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تومي آكلي، المرجع السابق، ص76، 77.</w:t>
      </w:r>
    </w:p>
  </w:endnote>
  <w:endnote w:id="22">
    <w:p w14:paraId="73CF2F07" w14:textId="0A386E20" w:rsidR="00D75C82" w:rsidRPr="00DF1AC8" w:rsidRDefault="00D75C82"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bookmarkStart w:id="4" w:name="_Hlk205763925"/>
      <w:r w:rsidRPr="00DF1AC8">
        <w:rPr>
          <w:rFonts w:ascii="Traditional Arabic" w:hAnsi="Traditional Arabic" w:cs="Traditional Arabic"/>
          <w:sz w:val="24"/>
          <w:szCs w:val="24"/>
          <w:rtl/>
        </w:rPr>
        <w:t>حيدرة سعدي وخولة غرايبية، المرجع السابق، ص72.</w:t>
      </w:r>
      <w:bookmarkEnd w:id="4"/>
    </w:p>
  </w:endnote>
  <w:endnote w:id="23">
    <w:p w14:paraId="4A7BB8AF" w14:textId="7E7AD643" w:rsidR="00660EA0" w:rsidRPr="00DF1AC8" w:rsidRDefault="00660EA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عيسى طيبي، (أخلاقيات البحث العلمي -أخلاق الباحث وصفات البحث-)، </w:t>
      </w:r>
      <w:r w:rsidRPr="00DF1AC8">
        <w:rPr>
          <w:rFonts w:ascii="Traditional Arabic" w:hAnsi="Traditional Arabic" w:cs="Traditional Arabic"/>
          <w:sz w:val="24"/>
          <w:szCs w:val="24"/>
          <w:u w:val="single"/>
          <w:rtl/>
        </w:rPr>
        <w:t>مجلة العلوم القانونية والاجتماعية</w:t>
      </w:r>
      <w:r w:rsidRPr="00DF1AC8">
        <w:rPr>
          <w:rFonts w:ascii="Traditional Arabic" w:hAnsi="Traditional Arabic" w:cs="Traditional Arabic"/>
          <w:sz w:val="24"/>
          <w:szCs w:val="24"/>
          <w:rtl/>
        </w:rPr>
        <w:t>، جامعة الجلفة، المجلد 08، العدد 02، الجزائر، 2023، ص183.</w:t>
      </w:r>
    </w:p>
  </w:endnote>
  <w:endnote w:id="24">
    <w:p w14:paraId="3AF0E2D5" w14:textId="7758DDDA" w:rsidR="008F3660" w:rsidRPr="00DF1AC8" w:rsidRDefault="008F366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المرجع </w:t>
      </w:r>
      <w:r w:rsidR="00F7163D" w:rsidRPr="00DF1AC8">
        <w:rPr>
          <w:rFonts w:ascii="Traditional Arabic" w:hAnsi="Traditional Arabic" w:cs="Traditional Arabic"/>
          <w:sz w:val="24"/>
          <w:szCs w:val="24"/>
          <w:rtl/>
          <w:lang w:bidi="ar-DZ"/>
        </w:rPr>
        <w:t>نفسه</w:t>
      </w:r>
      <w:r w:rsidRPr="00DF1AC8">
        <w:rPr>
          <w:rFonts w:ascii="Traditional Arabic" w:hAnsi="Traditional Arabic" w:cs="Traditional Arabic"/>
          <w:sz w:val="24"/>
          <w:szCs w:val="24"/>
          <w:rtl/>
        </w:rPr>
        <w:t>، ص182.</w:t>
      </w:r>
    </w:p>
  </w:endnote>
  <w:endnote w:id="25">
    <w:p w14:paraId="26FE67F2" w14:textId="0A7C48C5" w:rsidR="00A13583" w:rsidRPr="00DF1AC8" w:rsidRDefault="00A13583"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نجية معداوي، المرجع السابق، ص71.</w:t>
      </w:r>
    </w:p>
  </w:endnote>
  <w:endnote w:id="26">
    <w:p w14:paraId="046C3A87" w14:textId="6B8E6A1B" w:rsidR="00884620" w:rsidRPr="00DF1AC8" w:rsidRDefault="0088462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حيدرة سعدي وخولة غرايبية، المرجع السابق، ص74.</w:t>
      </w:r>
    </w:p>
  </w:endnote>
  <w:endnote w:id="27">
    <w:p w14:paraId="1B3C73C4" w14:textId="3D6DAD63" w:rsidR="001C7FF3" w:rsidRPr="00DF1AC8" w:rsidRDefault="001C7FF3"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lang w:bidi="ar-DZ"/>
        </w:rPr>
        <w:t xml:space="preserve">- </w:t>
      </w:r>
      <w:bookmarkStart w:id="5" w:name="_Hlk206598999"/>
      <w:r w:rsidRPr="00DF1AC8">
        <w:rPr>
          <w:rFonts w:ascii="Traditional Arabic" w:hAnsi="Traditional Arabic" w:cs="Traditional Arabic"/>
          <w:sz w:val="24"/>
          <w:szCs w:val="24"/>
          <w:rtl/>
          <w:lang w:bidi="ar-DZ"/>
        </w:rPr>
        <w:t xml:space="preserve">أصالة بوعلي وتوفيق عبيدي، </w:t>
      </w:r>
      <w:bookmarkEnd w:id="5"/>
      <w:r w:rsidRPr="00DF1AC8">
        <w:rPr>
          <w:rFonts w:ascii="Traditional Arabic" w:hAnsi="Traditional Arabic" w:cs="Traditional Arabic"/>
          <w:sz w:val="24"/>
          <w:szCs w:val="24"/>
          <w:rtl/>
          <w:lang w:bidi="ar-DZ"/>
        </w:rPr>
        <w:t xml:space="preserve">(أخلاقيات الممارسة البحثية في ظل التحول الرقمي)، </w:t>
      </w:r>
      <w:r w:rsidRPr="00DF1AC8">
        <w:rPr>
          <w:rFonts w:ascii="Traditional Arabic" w:hAnsi="Traditional Arabic" w:cs="Traditional Arabic"/>
          <w:sz w:val="24"/>
          <w:szCs w:val="24"/>
          <w:u w:val="single"/>
          <w:rtl/>
          <w:lang w:bidi="ar-DZ"/>
        </w:rPr>
        <w:t>مجلة الحوار الثقافي</w:t>
      </w:r>
      <w:r w:rsidRPr="00DF1AC8">
        <w:rPr>
          <w:rFonts w:ascii="Traditional Arabic" w:hAnsi="Traditional Arabic" w:cs="Traditional Arabic"/>
          <w:sz w:val="24"/>
          <w:szCs w:val="24"/>
          <w:rtl/>
          <w:lang w:bidi="ar-DZ"/>
        </w:rPr>
        <w:t>، جامعة مستغانم، المجلد 14، العدد 01، الجزائر، 2025، ص49.</w:t>
      </w:r>
    </w:p>
  </w:endnote>
  <w:endnote w:id="28">
    <w:p w14:paraId="689A9C21" w14:textId="1E16FABD" w:rsidR="00223989" w:rsidRPr="00DF1AC8" w:rsidRDefault="00223989"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المرجع نفسه، ص48.</w:t>
      </w:r>
    </w:p>
  </w:endnote>
  <w:endnote w:id="29">
    <w:p w14:paraId="7FD97D0A" w14:textId="6C5A56AC" w:rsidR="00463920" w:rsidRPr="00DF1AC8" w:rsidRDefault="0046392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وفاء بحاش، (التحول الرقمي ودوره في عصرنة مؤسسات التعليم العالي)، </w:t>
      </w:r>
      <w:r w:rsidRPr="00DF1AC8">
        <w:rPr>
          <w:rFonts w:ascii="Traditional Arabic" w:hAnsi="Traditional Arabic" w:cs="Traditional Arabic"/>
          <w:sz w:val="24"/>
          <w:szCs w:val="24"/>
          <w:u w:val="single"/>
          <w:rtl/>
        </w:rPr>
        <w:t>المجلة الجزائرية للحقوق والعلوم السياسية</w:t>
      </w:r>
      <w:r w:rsidRPr="00DF1AC8">
        <w:rPr>
          <w:rFonts w:ascii="Traditional Arabic" w:hAnsi="Traditional Arabic" w:cs="Traditional Arabic"/>
          <w:sz w:val="24"/>
          <w:szCs w:val="24"/>
          <w:rtl/>
        </w:rPr>
        <w:t xml:space="preserve">، </w:t>
      </w:r>
      <w:r w:rsidR="00A42587" w:rsidRPr="00DF1AC8">
        <w:rPr>
          <w:rFonts w:ascii="Traditional Arabic" w:hAnsi="Traditional Arabic" w:cs="Traditional Arabic"/>
          <w:sz w:val="24"/>
          <w:szCs w:val="24"/>
          <w:rtl/>
        </w:rPr>
        <w:t xml:space="preserve">جامعة تيسمسيلت، المجلد 09، العدد 02، الجزائر، 2024، </w:t>
      </w:r>
      <w:r w:rsidRPr="00DF1AC8">
        <w:rPr>
          <w:rFonts w:ascii="Traditional Arabic" w:hAnsi="Traditional Arabic" w:cs="Traditional Arabic"/>
          <w:sz w:val="24"/>
          <w:szCs w:val="24"/>
          <w:rtl/>
        </w:rPr>
        <w:t>ص04.</w:t>
      </w:r>
    </w:p>
  </w:endnote>
  <w:endnote w:id="30">
    <w:p w14:paraId="0844FDE0" w14:textId="60FFBB75" w:rsidR="00D26BE2" w:rsidRPr="00DF1AC8" w:rsidRDefault="00D26BE2"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نبيل ماضي وطالب كيحول، (التحول الرقمي وعلاقته بالأداء الوظيفي بمؤسسات التعليم العالي -دراسة مسحية لعينة من أساتذة جامعة المسيلة)، </w:t>
      </w:r>
      <w:r w:rsidRPr="00DF1AC8">
        <w:rPr>
          <w:rFonts w:ascii="Traditional Arabic" w:hAnsi="Traditional Arabic" w:cs="Traditional Arabic"/>
          <w:sz w:val="24"/>
          <w:szCs w:val="24"/>
          <w:u w:val="single"/>
          <w:rtl/>
        </w:rPr>
        <w:t>مجلة الرسالة للدراسات والبحوث الإنسانية</w:t>
      </w:r>
      <w:r w:rsidRPr="00DF1AC8">
        <w:rPr>
          <w:rFonts w:ascii="Traditional Arabic" w:hAnsi="Traditional Arabic" w:cs="Traditional Arabic"/>
          <w:sz w:val="24"/>
          <w:szCs w:val="24"/>
          <w:rtl/>
        </w:rPr>
        <w:t>، جامعة تبسة، المجلد 09، العدد 04، الجزائر، 2024، ص552.</w:t>
      </w:r>
    </w:p>
  </w:endnote>
  <w:endnote w:id="31">
    <w:p w14:paraId="589D0BC9" w14:textId="1EF2D2B8" w:rsidR="00433040" w:rsidRPr="00DF1AC8" w:rsidRDefault="0043304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00D41B40" w:rsidRPr="00DF1AC8">
        <w:rPr>
          <w:rFonts w:ascii="Traditional Arabic" w:hAnsi="Traditional Arabic" w:cs="Traditional Arabic"/>
          <w:sz w:val="24"/>
          <w:szCs w:val="24"/>
          <w:rtl/>
        </w:rPr>
        <w:t>-</w:t>
      </w:r>
      <w:r w:rsidR="00946D19" w:rsidRPr="00DF1AC8">
        <w:rPr>
          <w:rFonts w:ascii="Traditional Arabic" w:hAnsi="Traditional Arabic" w:cs="Traditional Arabic"/>
          <w:sz w:val="24"/>
          <w:szCs w:val="24"/>
          <w:rtl/>
        </w:rPr>
        <w:t xml:space="preserve"> </w:t>
      </w:r>
      <w:r w:rsidR="00880F78" w:rsidRPr="00DF1AC8">
        <w:rPr>
          <w:rFonts w:ascii="Traditional Arabic" w:hAnsi="Traditional Arabic" w:cs="Traditional Arabic"/>
          <w:sz w:val="24"/>
          <w:szCs w:val="24"/>
          <w:rtl/>
        </w:rPr>
        <w:t>نور الهدى مراح ومحمد طويلب</w:t>
      </w:r>
      <w:r w:rsidRPr="00DF1AC8">
        <w:rPr>
          <w:rFonts w:ascii="Traditional Arabic" w:hAnsi="Traditional Arabic" w:cs="Traditional Arabic"/>
          <w:sz w:val="24"/>
          <w:szCs w:val="24"/>
          <w:rtl/>
          <w:lang w:bidi="ar-DZ"/>
        </w:rPr>
        <w:t xml:space="preserve">، (مستقبل مهنة المحاسبة في ظل تقنيات التحول الرقمي –تقنية البلوكشين نموذجا-)، </w:t>
      </w:r>
      <w:r w:rsidRPr="00DF1AC8">
        <w:rPr>
          <w:rFonts w:ascii="Traditional Arabic" w:hAnsi="Traditional Arabic" w:cs="Traditional Arabic"/>
          <w:sz w:val="24"/>
          <w:szCs w:val="24"/>
          <w:u w:val="single"/>
          <w:rtl/>
          <w:lang w:bidi="ar-DZ"/>
        </w:rPr>
        <w:t>مجلة الميادين الاقتصادية</w:t>
      </w:r>
      <w:r w:rsidRPr="00DF1AC8">
        <w:rPr>
          <w:rFonts w:ascii="Traditional Arabic" w:hAnsi="Traditional Arabic" w:cs="Traditional Arabic"/>
          <w:sz w:val="24"/>
          <w:szCs w:val="24"/>
          <w:rtl/>
          <w:lang w:bidi="ar-DZ"/>
        </w:rPr>
        <w:t>، جامعة الجزائر 03، المجلد 05، العدد 01، الجزائر، 2022، ص27.</w:t>
      </w:r>
    </w:p>
  </w:endnote>
  <w:endnote w:id="32">
    <w:p w14:paraId="1BDA15C2" w14:textId="61B7D21D" w:rsidR="00433040" w:rsidRPr="00DF1AC8" w:rsidRDefault="0043304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00D41B40" w:rsidRPr="00DF1AC8">
        <w:rPr>
          <w:rFonts w:ascii="Traditional Arabic" w:hAnsi="Traditional Arabic" w:cs="Traditional Arabic"/>
          <w:sz w:val="24"/>
          <w:szCs w:val="24"/>
          <w:rtl/>
        </w:rPr>
        <w:t>-</w:t>
      </w:r>
      <w:r w:rsidRPr="00DF1AC8">
        <w:rPr>
          <w:rFonts w:ascii="Traditional Arabic" w:hAnsi="Traditional Arabic" w:cs="Traditional Arabic"/>
          <w:sz w:val="24"/>
          <w:szCs w:val="24"/>
          <w:rtl/>
          <w:lang w:bidi="ar-DZ"/>
        </w:rPr>
        <w:t xml:space="preserve"> بعاشي خالد ومرزوقة جلال، (تحديات مهنة المحاسبة والتعليم المحاسبي في ظل التحول الرقمي في الجزائر)، </w:t>
      </w:r>
      <w:r w:rsidRPr="00DF1AC8">
        <w:rPr>
          <w:rFonts w:ascii="Traditional Arabic" w:hAnsi="Traditional Arabic" w:cs="Traditional Arabic"/>
          <w:sz w:val="24"/>
          <w:szCs w:val="24"/>
          <w:u w:val="single"/>
          <w:rtl/>
          <w:lang w:bidi="ar-DZ"/>
        </w:rPr>
        <w:t>مجلة المنهل الاقتصادي</w:t>
      </w:r>
      <w:r w:rsidRPr="00DF1AC8">
        <w:rPr>
          <w:rFonts w:ascii="Traditional Arabic" w:hAnsi="Traditional Arabic" w:cs="Traditional Arabic"/>
          <w:sz w:val="24"/>
          <w:szCs w:val="24"/>
          <w:rtl/>
          <w:lang w:bidi="ar-DZ"/>
        </w:rPr>
        <w:t>، جامعة الوادي، المجلد 06، العدد 02، الجزائر، 2024، ص396.</w:t>
      </w:r>
    </w:p>
  </w:endnote>
  <w:endnote w:id="33">
    <w:p w14:paraId="237673DE" w14:textId="38DA0E26" w:rsidR="008730E3" w:rsidRPr="00DF1AC8" w:rsidRDefault="004A56CE" w:rsidP="00477BCE">
      <w:pPr>
        <w:pStyle w:val="Notedefin"/>
        <w:bidi/>
        <w:jc w:val="both"/>
        <w:rPr>
          <w:rFonts w:ascii="Traditional Arabic" w:hAnsi="Traditional Arabic" w:cs="Traditional Arabic"/>
          <w:sz w:val="24"/>
          <w:szCs w:val="24"/>
          <w:rtl/>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سناء مرابطي وغادة خديش، أثر التحول الرقمي على أخلاقيات البحث العلمي -دراسة حالة الجامعات الجزائرية،</w:t>
      </w:r>
      <w:r w:rsidR="008730E3" w:rsidRPr="00DF1AC8">
        <w:rPr>
          <w:rFonts w:ascii="Traditional Arabic" w:hAnsi="Traditional Arabic" w:cs="Traditional Arabic"/>
          <w:sz w:val="24"/>
          <w:szCs w:val="24"/>
          <w:rtl/>
        </w:rPr>
        <w:t xml:space="preserve"> متاح على الموقع: </w:t>
      </w:r>
      <w:hyperlink r:id="rId3" w:history="1">
        <w:r w:rsidR="008730E3" w:rsidRPr="00DF1AC8">
          <w:rPr>
            <w:rStyle w:val="Lienhypertexte"/>
            <w:rFonts w:ascii="Traditional Arabic" w:hAnsi="Traditional Arabic" w:cs="Traditional Arabic"/>
            <w:sz w:val="24"/>
            <w:szCs w:val="24"/>
          </w:rPr>
          <w:t>https://www.researchgate.net/publication/372189560_athr_althwl_alrqmy_ly_akhlaqyat_albhth_allmy_-drast_halt_aljamat_aljzayryt</w:t>
        </w:r>
        <w:r w:rsidR="008730E3" w:rsidRPr="00DF1AC8">
          <w:rPr>
            <w:rStyle w:val="Lienhypertexte"/>
            <w:rFonts w:ascii="Traditional Arabic" w:hAnsi="Traditional Arabic" w:cs="Traditional Arabic"/>
            <w:sz w:val="24"/>
            <w:szCs w:val="24"/>
            <w:rtl/>
          </w:rPr>
          <w:t>-</w:t>
        </w:r>
      </w:hyperlink>
      <w:r w:rsidR="008730E3" w:rsidRPr="00DF1AC8">
        <w:rPr>
          <w:rFonts w:ascii="Traditional Arabic" w:hAnsi="Traditional Arabic" w:cs="Traditional Arabic"/>
          <w:sz w:val="24"/>
          <w:szCs w:val="24"/>
          <w:rtl/>
        </w:rPr>
        <w:t xml:space="preserve"> </w:t>
      </w:r>
    </w:p>
    <w:p w14:paraId="393A5845" w14:textId="2DAA3830" w:rsidR="004A56CE" w:rsidRPr="00DF1AC8" w:rsidRDefault="008730E3" w:rsidP="00477BCE">
      <w:pPr>
        <w:pStyle w:val="Notedefin"/>
        <w:bidi/>
        <w:jc w:val="both"/>
        <w:rPr>
          <w:rFonts w:ascii="Traditional Arabic" w:hAnsi="Traditional Arabic" w:cs="Traditional Arabic"/>
          <w:sz w:val="24"/>
          <w:szCs w:val="24"/>
          <w:rtl/>
          <w:lang w:bidi="ar-DZ"/>
        </w:rPr>
      </w:pPr>
      <w:r w:rsidRPr="00DF1AC8">
        <w:rPr>
          <w:rFonts w:ascii="Traditional Arabic" w:hAnsi="Traditional Arabic" w:cs="Traditional Arabic"/>
          <w:sz w:val="24"/>
          <w:szCs w:val="24"/>
          <w:rtl/>
        </w:rPr>
        <w:t xml:space="preserve">تاريخ التصفح 18-08-2025، على الساعة 12:39، </w:t>
      </w:r>
      <w:r w:rsidR="004A56CE" w:rsidRPr="00DF1AC8">
        <w:rPr>
          <w:rFonts w:ascii="Traditional Arabic" w:hAnsi="Traditional Arabic" w:cs="Traditional Arabic"/>
          <w:sz w:val="24"/>
          <w:szCs w:val="24"/>
          <w:rtl/>
        </w:rPr>
        <w:t>ص23.</w:t>
      </w:r>
    </w:p>
  </w:endnote>
  <w:endnote w:id="34">
    <w:p w14:paraId="21F5071A" w14:textId="327B1619" w:rsidR="008730E3" w:rsidRPr="00DF1AC8" w:rsidRDefault="008730E3"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00D41B40" w:rsidRPr="00DF1AC8">
        <w:rPr>
          <w:rFonts w:ascii="Traditional Arabic" w:hAnsi="Traditional Arabic" w:cs="Traditional Arabic"/>
          <w:sz w:val="24"/>
          <w:szCs w:val="24"/>
          <w:rtl/>
        </w:rPr>
        <w:t>-</w:t>
      </w:r>
      <w:r w:rsidRPr="00DF1AC8">
        <w:rPr>
          <w:rFonts w:ascii="Traditional Arabic" w:hAnsi="Traditional Arabic" w:cs="Traditional Arabic"/>
          <w:sz w:val="24"/>
          <w:szCs w:val="24"/>
          <w:rtl/>
          <w:lang w:bidi="ar-DZ"/>
        </w:rPr>
        <w:t xml:space="preserve"> مختار إسماعيل أبوشعيشع أحمد، (دور مدخلات أنظمة المعلومات المحاسبية الالكترونية في تفعيل العلاقة بين جودة المراجعة ومخاطر التقاضي ضد المراجعين –أدلة ميدانية من مؤسسات المراجعة-)، </w:t>
      </w:r>
      <w:r w:rsidRPr="00DF1AC8">
        <w:rPr>
          <w:rFonts w:ascii="Traditional Arabic" w:hAnsi="Traditional Arabic" w:cs="Traditional Arabic"/>
          <w:sz w:val="24"/>
          <w:szCs w:val="24"/>
          <w:u w:val="single"/>
          <w:rtl/>
          <w:lang w:bidi="ar-DZ"/>
        </w:rPr>
        <w:t>المجلة العلمية للدراسات المحاسبية</w:t>
      </w:r>
      <w:r w:rsidRPr="00DF1AC8">
        <w:rPr>
          <w:rFonts w:ascii="Traditional Arabic" w:hAnsi="Traditional Arabic" w:cs="Traditional Arabic"/>
          <w:sz w:val="24"/>
          <w:szCs w:val="24"/>
          <w:rtl/>
          <w:lang w:bidi="ar-DZ"/>
        </w:rPr>
        <w:t>، جامعة قناة السويس، المجلد 04، العدد 03، مصر، 2022، ص760.</w:t>
      </w:r>
    </w:p>
  </w:endnote>
  <w:endnote w:id="35">
    <w:p w14:paraId="5FD5C0A3" w14:textId="0EA575DE" w:rsidR="00BA26AF" w:rsidRPr="00DF1AC8" w:rsidRDefault="00BA26AF"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bookmarkStart w:id="7" w:name="_Hlk206420720"/>
      <w:r w:rsidRPr="00DF1AC8">
        <w:rPr>
          <w:rFonts w:ascii="Traditional Arabic" w:hAnsi="Traditional Arabic" w:cs="Traditional Arabic"/>
          <w:sz w:val="24"/>
          <w:szCs w:val="24"/>
          <w:rtl/>
        </w:rPr>
        <w:t xml:space="preserve">سناء مرابطي وغادة خديش، </w:t>
      </w:r>
      <w:bookmarkEnd w:id="7"/>
      <w:r w:rsidRPr="00DF1AC8">
        <w:rPr>
          <w:rFonts w:ascii="Traditional Arabic" w:hAnsi="Traditional Arabic" w:cs="Traditional Arabic"/>
          <w:sz w:val="24"/>
          <w:szCs w:val="24"/>
          <w:rtl/>
        </w:rPr>
        <w:t xml:space="preserve">المرجع السابق، ص10. </w:t>
      </w:r>
    </w:p>
  </w:endnote>
  <w:endnote w:id="36">
    <w:p w14:paraId="76570727" w14:textId="481C1FA6" w:rsidR="00D41B40" w:rsidRPr="00DF1AC8" w:rsidRDefault="00D41B40"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خضرة صادوق وخيرة نيل، (تطبيقات إنترنت الأشياء في المكتبات: دراسة نظرية)، </w:t>
      </w:r>
      <w:r w:rsidRPr="00DF1AC8">
        <w:rPr>
          <w:rFonts w:ascii="Traditional Arabic" w:hAnsi="Traditional Arabic" w:cs="Traditional Arabic"/>
          <w:sz w:val="24"/>
          <w:szCs w:val="24"/>
          <w:u w:val="single"/>
          <w:rtl/>
        </w:rPr>
        <w:t>مجلة الرواق للدراسات الاجتماعية والإنسانية</w:t>
      </w:r>
      <w:r w:rsidRPr="00DF1AC8">
        <w:rPr>
          <w:rFonts w:ascii="Traditional Arabic" w:hAnsi="Traditional Arabic" w:cs="Traditional Arabic"/>
          <w:sz w:val="24"/>
          <w:szCs w:val="24"/>
          <w:rtl/>
        </w:rPr>
        <w:t>، جامعة غليزان، المجلد 08، العدد 02، الجزائر، 2022، ص99.</w:t>
      </w:r>
    </w:p>
  </w:endnote>
  <w:endnote w:id="37">
    <w:p w14:paraId="543B7BEF" w14:textId="3462ADD9" w:rsidR="00E14736" w:rsidRPr="00DF1AC8" w:rsidRDefault="00E14736" w:rsidP="00477BCE">
      <w:pPr>
        <w:pStyle w:val="Notedefin"/>
        <w:bidi/>
        <w:jc w:val="both"/>
        <w:rPr>
          <w:rFonts w:ascii="Traditional Arabic" w:hAnsi="Traditional Arabic" w:cs="Traditional Arabic"/>
          <w:sz w:val="24"/>
          <w:szCs w:val="24"/>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تكليت عوسات، (تقنية البلوك تشين: دراسة في المفهوم والعناصر)، </w:t>
      </w:r>
      <w:r w:rsidRPr="00DF1AC8">
        <w:rPr>
          <w:rFonts w:ascii="Traditional Arabic" w:hAnsi="Traditional Arabic" w:cs="Traditional Arabic"/>
          <w:sz w:val="24"/>
          <w:szCs w:val="24"/>
          <w:u w:val="single"/>
          <w:rtl/>
        </w:rPr>
        <w:t>مجلة العلوم القانونية والاجتماعية</w:t>
      </w:r>
      <w:r w:rsidRPr="00DF1AC8">
        <w:rPr>
          <w:rFonts w:ascii="Traditional Arabic" w:hAnsi="Traditional Arabic" w:cs="Traditional Arabic"/>
          <w:sz w:val="24"/>
          <w:szCs w:val="24"/>
          <w:rtl/>
        </w:rPr>
        <w:t>، جامعة الجلفة، المجلد السابع، العدد الثاني، الجزائر، 2022، ص945.</w:t>
      </w:r>
    </w:p>
  </w:endnote>
  <w:endnote w:id="38">
    <w:p w14:paraId="34541166" w14:textId="71EC9EAC" w:rsidR="00435501" w:rsidRPr="00DF1AC8" w:rsidRDefault="00435501"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r w:rsidR="00A243BA" w:rsidRPr="00DF1AC8">
        <w:rPr>
          <w:rFonts w:ascii="Traditional Arabic" w:hAnsi="Traditional Arabic" w:cs="Traditional Arabic"/>
          <w:sz w:val="24"/>
          <w:szCs w:val="24"/>
          <w:rtl/>
        </w:rPr>
        <w:t xml:space="preserve">الزهرة عدار، (تطبيقات الحوسبة السحابية في تعليم اللغات)، </w:t>
      </w:r>
      <w:r w:rsidR="00A243BA" w:rsidRPr="00DF1AC8">
        <w:rPr>
          <w:rFonts w:ascii="Traditional Arabic" w:hAnsi="Traditional Arabic" w:cs="Traditional Arabic"/>
          <w:sz w:val="24"/>
          <w:szCs w:val="24"/>
          <w:u w:val="single"/>
          <w:rtl/>
        </w:rPr>
        <w:t>مجلة اللسانيات التطبيقية</w:t>
      </w:r>
      <w:r w:rsidR="00A243BA" w:rsidRPr="00DF1AC8">
        <w:rPr>
          <w:rFonts w:ascii="Traditional Arabic" w:hAnsi="Traditional Arabic" w:cs="Traditional Arabic"/>
          <w:sz w:val="24"/>
          <w:szCs w:val="24"/>
          <w:rtl/>
        </w:rPr>
        <w:t xml:space="preserve">، جامعة الجزائر </w:t>
      </w:r>
      <w:r w:rsidR="00A243BA" w:rsidRPr="00DF1AC8">
        <w:rPr>
          <w:rFonts w:ascii="Traditional Arabic" w:hAnsi="Traditional Arabic" w:cs="Traditional Arabic"/>
          <w:sz w:val="24"/>
          <w:szCs w:val="24"/>
        </w:rPr>
        <w:t>02</w:t>
      </w:r>
      <w:r w:rsidR="00A243BA" w:rsidRPr="00DF1AC8">
        <w:rPr>
          <w:rFonts w:ascii="Traditional Arabic" w:hAnsi="Traditional Arabic" w:cs="Traditional Arabic"/>
          <w:sz w:val="24"/>
          <w:szCs w:val="24"/>
          <w:rtl/>
          <w:lang w:bidi="ar-DZ"/>
        </w:rPr>
        <w:t xml:space="preserve">، المجلد 08، العدد 02، الجزائر، 2024، </w:t>
      </w:r>
      <w:r w:rsidR="00A243BA" w:rsidRPr="00DF1AC8">
        <w:rPr>
          <w:rFonts w:ascii="Traditional Arabic" w:hAnsi="Traditional Arabic" w:cs="Traditional Arabic"/>
          <w:sz w:val="24"/>
          <w:szCs w:val="24"/>
          <w:rtl/>
        </w:rPr>
        <w:t>ص139.</w:t>
      </w:r>
    </w:p>
  </w:endnote>
  <w:endnote w:id="39">
    <w:p w14:paraId="12852FB7" w14:textId="4F05E32B" w:rsidR="00126194" w:rsidRPr="00DF1AC8" w:rsidRDefault="00126194"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سناء مرابطي وغادة خديش، المرجع السابق، ص10.</w:t>
      </w:r>
    </w:p>
  </w:endnote>
  <w:endnote w:id="40">
    <w:p w14:paraId="34108620" w14:textId="63EF1939" w:rsidR="007831EC" w:rsidRPr="00DF1AC8" w:rsidRDefault="007831EC" w:rsidP="00477BCE">
      <w:pPr>
        <w:pStyle w:val="Notedefin"/>
        <w:bidi/>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متاح على الموقع </w:t>
      </w:r>
      <w:hyperlink r:id="rId4" w:history="1">
        <w:r w:rsidRPr="00DF1AC8">
          <w:rPr>
            <w:rStyle w:val="Lienhypertexte"/>
            <w:rFonts w:ascii="Traditional Arabic" w:hAnsi="Traditional Arabic" w:cs="Traditional Arabic"/>
            <w:sz w:val="24"/>
            <w:szCs w:val="24"/>
          </w:rPr>
          <w:t>https://elbadilabc-ar.dz/%D8%A7%D9%84%D8%AA%D8%AD%D9%88%D9%84-%D8%A7%D9%84%D8%B1%D9%82%D9%85%D9%8A-%D9%81%D9%8A-%D8%A7%D9%84%D8%A8%D8%AD%D8%AB-%D8%A7%D9%84%D8%B9%D9%84%D9%85%D9%8A</w:t>
        </w:r>
        <w:r w:rsidRPr="00DF1AC8">
          <w:rPr>
            <w:rStyle w:val="Lienhypertexte"/>
            <w:rFonts w:ascii="Traditional Arabic" w:hAnsi="Traditional Arabic" w:cs="Traditional Arabic"/>
            <w:sz w:val="24"/>
            <w:szCs w:val="24"/>
            <w:rtl/>
          </w:rPr>
          <w:t>/</w:t>
        </w:r>
      </w:hyperlink>
      <w:r w:rsidRPr="00DF1AC8">
        <w:rPr>
          <w:rFonts w:ascii="Traditional Arabic" w:hAnsi="Traditional Arabic" w:cs="Traditional Arabic"/>
          <w:sz w:val="24"/>
          <w:szCs w:val="24"/>
          <w:rtl/>
        </w:rPr>
        <w:t xml:space="preserve"> تاريخ التصفح 20-08-2025، على الساعة 15:33.</w:t>
      </w:r>
    </w:p>
  </w:endnote>
  <w:endnote w:id="41">
    <w:p w14:paraId="38549365" w14:textId="7CE1FE4A" w:rsidR="00B41CDF" w:rsidRPr="00DF1AC8" w:rsidRDefault="00B41CDF"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وفاء بحاش، المرجع السابق، ص10 وما يليها.</w:t>
      </w:r>
    </w:p>
  </w:endnote>
  <w:endnote w:id="42">
    <w:p w14:paraId="53808AE0" w14:textId="0644643E" w:rsidR="004A5256" w:rsidRPr="00DF1AC8" w:rsidRDefault="004A5256" w:rsidP="00477BCE">
      <w:pPr>
        <w:pStyle w:val="Notedefin"/>
        <w:bidi/>
        <w:jc w:val="both"/>
        <w:rPr>
          <w:rFonts w:ascii="Traditional Arabic" w:hAnsi="Traditional Arabic" w:cs="Traditional Arabic"/>
          <w:sz w:val="24"/>
          <w:szCs w:val="24"/>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r w:rsidRPr="00DF1AC8">
        <w:rPr>
          <w:rFonts w:ascii="Traditional Arabic" w:hAnsi="Traditional Arabic" w:cs="Traditional Arabic"/>
          <w:sz w:val="24"/>
          <w:szCs w:val="24"/>
          <w:rtl/>
          <w:lang w:bidi="ar-DZ"/>
        </w:rPr>
        <w:t xml:space="preserve">أصالة بوعلي وتوفيق عبيدي، </w:t>
      </w:r>
      <w:r w:rsidRPr="00DF1AC8">
        <w:rPr>
          <w:rFonts w:ascii="Traditional Arabic" w:hAnsi="Traditional Arabic" w:cs="Traditional Arabic"/>
          <w:sz w:val="24"/>
          <w:szCs w:val="24"/>
          <w:rtl/>
        </w:rPr>
        <w:t>المرجع السابق، ص51، 52.</w:t>
      </w:r>
    </w:p>
  </w:endnote>
  <w:endnote w:id="43">
    <w:p w14:paraId="273B5980" w14:textId="324778E5" w:rsidR="00AF36E4" w:rsidRPr="00DF1AC8" w:rsidRDefault="00AF36E4"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ناجي بولمناخر، (البحث العلمي في ظل البيئة الرقمية: تحديات الواقع وآفاق المستقبل)، </w:t>
      </w:r>
      <w:r w:rsidRPr="00DF1AC8">
        <w:rPr>
          <w:rFonts w:ascii="Traditional Arabic" w:hAnsi="Traditional Arabic" w:cs="Traditional Arabic"/>
          <w:sz w:val="24"/>
          <w:szCs w:val="24"/>
          <w:u w:val="single"/>
          <w:rtl/>
        </w:rPr>
        <w:t>مجلة دفاتر المتوسط</w:t>
      </w:r>
      <w:r w:rsidRPr="00DF1AC8">
        <w:rPr>
          <w:rFonts w:ascii="Traditional Arabic" w:hAnsi="Traditional Arabic" w:cs="Traditional Arabic"/>
          <w:sz w:val="24"/>
          <w:szCs w:val="24"/>
          <w:rtl/>
        </w:rPr>
        <w:t>، جامعة عنابة، المجلد 06، العدد 02، الجزائر، 2021، ص115.</w:t>
      </w:r>
    </w:p>
  </w:endnote>
  <w:endnote w:id="44">
    <w:p w14:paraId="165FDD2C" w14:textId="5BC1C00D" w:rsidR="007C24BF" w:rsidRPr="00DF1AC8" w:rsidRDefault="007C24BF"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bookmarkStart w:id="9" w:name="_Hlk207373325"/>
      <w:r w:rsidR="00AF36E4" w:rsidRPr="00DF1AC8">
        <w:rPr>
          <w:rFonts w:ascii="Traditional Arabic" w:hAnsi="Traditional Arabic" w:cs="Traditional Arabic"/>
          <w:sz w:val="24"/>
          <w:szCs w:val="24"/>
          <w:rtl/>
        </w:rPr>
        <w:t>المرجع نفسه</w:t>
      </w:r>
      <w:r w:rsidRPr="00DF1AC8">
        <w:rPr>
          <w:rFonts w:ascii="Traditional Arabic" w:hAnsi="Traditional Arabic" w:cs="Traditional Arabic"/>
          <w:sz w:val="24"/>
          <w:szCs w:val="24"/>
          <w:rtl/>
        </w:rPr>
        <w:t>، ص118.</w:t>
      </w:r>
      <w:bookmarkEnd w:id="9"/>
    </w:p>
  </w:endnote>
  <w:endnote w:id="45">
    <w:p w14:paraId="19387FEF" w14:textId="083C6A58" w:rsidR="00E622F2" w:rsidRPr="00DF1AC8" w:rsidRDefault="00E622F2" w:rsidP="00477BCE">
      <w:pPr>
        <w:pStyle w:val="Notedefin"/>
        <w:bidi/>
        <w:jc w:val="both"/>
        <w:rPr>
          <w:rFonts w:ascii="Traditional Arabic" w:hAnsi="Traditional Arabic" w:cs="Traditional Arabic"/>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أصالة بوعلي وتوفيق عبيدي، المرجع السابق، ص53.</w:t>
      </w:r>
    </w:p>
  </w:endnote>
  <w:endnote w:id="46">
    <w:p w14:paraId="6B8138C6" w14:textId="12982BA9" w:rsidR="009E4428" w:rsidRPr="009E4428" w:rsidRDefault="009E4428" w:rsidP="00477BCE">
      <w:pPr>
        <w:pStyle w:val="Notedefin"/>
        <w:bidi/>
        <w:jc w:val="both"/>
        <w:rPr>
          <w:sz w:val="24"/>
          <w:szCs w:val="24"/>
          <w:rtl/>
          <w:lang w:bidi="ar-DZ"/>
        </w:rPr>
      </w:pPr>
      <w:r w:rsidRPr="00DF1AC8">
        <w:rPr>
          <w:rStyle w:val="Appeldenotedefin"/>
          <w:rFonts w:ascii="Traditional Arabic" w:hAnsi="Traditional Arabic" w:cs="Traditional Arabic"/>
          <w:sz w:val="24"/>
          <w:szCs w:val="24"/>
          <w:vertAlign w:val="baseline"/>
        </w:rPr>
        <w:endnoteRef/>
      </w:r>
      <w:r w:rsidRPr="00DF1AC8">
        <w:rPr>
          <w:rFonts w:ascii="Traditional Arabic" w:hAnsi="Traditional Arabic" w:cs="Traditional Arabic"/>
          <w:sz w:val="24"/>
          <w:szCs w:val="24"/>
        </w:rPr>
        <w:t xml:space="preserve"> </w:t>
      </w:r>
      <w:r w:rsidRPr="00DF1AC8">
        <w:rPr>
          <w:rFonts w:ascii="Traditional Arabic" w:hAnsi="Traditional Arabic" w:cs="Traditional Arabic"/>
          <w:sz w:val="24"/>
          <w:szCs w:val="24"/>
          <w:rtl/>
        </w:rPr>
        <w:t xml:space="preserve">- </w:t>
      </w:r>
      <w:r w:rsidR="00967DEA" w:rsidRPr="00DF1AC8">
        <w:rPr>
          <w:rFonts w:ascii="Traditional Arabic" w:hAnsi="Traditional Arabic" w:cs="Traditional Arabic"/>
          <w:sz w:val="24"/>
          <w:szCs w:val="24"/>
          <w:rtl/>
        </w:rPr>
        <w:t>ناجي بولمناخر</w:t>
      </w:r>
      <w:r w:rsidRPr="00DF1AC8">
        <w:rPr>
          <w:rFonts w:ascii="Traditional Arabic" w:hAnsi="Traditional Arabic" w:cs="Traditional Arabic"/>
          <w:sz w:val="24"/>
          <w:szCs w:val="24"/>
          <w:rtl/>
        </w:rPr>
        <w:t>، المرجع السابق، ص118، 119.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6359751"/>
      <w:docPartObj>
        <w:docPartGallery w:val="Page Numbers (Bottom of Page)"/>
        <w:docPartUnique/>
      </w:docPartObj>
    </w:sdtPr>
    <w:sdtContent>
      <w:p w14:paraId="415EC0C5" w14:textId="49021E80" w:rsidR="008F4723" w:rsidRDefault="008F4723">
        <w:pPr>
          <w:pStyle w:val="Pieddepage"/>
          <w:jc w:val="center"/>
        </w:pPr>
        <w:r>
          <w:fldChar w:fldCharType="begin"/>
        </w:r>
        <w:r>
          <w:instrText>PAGE   \* MERGEFORMAT</w:instrText>
        </w:r>
        <w:r>
          <w:fldChar w:fldCharType="separate"/>
        </w:r>
        <w:r w:rsidR="00477BCE">
          <w:rPr>
            <w:noProof/>
          </w:rPr>
          <w:t>19</w:t>
        </w:r>
        <w:r>
          <w:fldChar w:fldCharType="end"/>
        </w:r>
      </w:p>
    </w:sdtContent>
  </w:sdt>
  <w:p w14:paraId="5F69D478" w14:textId="77777777" w:rsidR="008F4723" w:rsidRDefault="008F472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93179" w14:textId="77777777" w:rsidR="0013635D" w:rsidRDefault="0013635D" w:rsidP="00CC20C7">
      <w:pPr>
        <w:spacing w:after="0" w:line="240" w:lineRule="auto"/>
      </w:pPr>
      <w:r>
        <w:separator/>
      </w:r>
    </w:p>
  </w:footnote>
  <w:footnote w:type="continuationSeparator" w:id="0">
    <w:p w14:paraId="221CC543" w14:textId="77777777" w:rsidR="0013635D" w:rsidRDefault="0013635D" w:rsidP="00CC20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A32"/>
    <w:rsid w:val="00004E3F"/>
    <w:rsid w:val="00015652"/>
    <w:rsid w:val="000446B6"/>
    <w:rsid w:val="00067386"/>
    <w:rsid w:val="00073563"/>
    <w:rsid w:val="0009587C"/>
    <w:rsid w:val="00096B17"/>
    <w:rsid w:val="00097857"/>
    <w:rsid w:val="000B2190"/>
    <w:rsid w:val="000B4D8D"/>
    <w:rsid w:val="000C193D"/>
    <w:rsid w:val="000C3CE2"/>
    <w:rsid w:val="000C6219"/>
    <w:rsid w:val="000E057E"/>
    <w:rsid w:val="000F5B31"/>
    <w:rsid w:val="0010267E"/>
    <w:rsid w:val="00102CDC"/>
    <w:rsid w:val="00105B9C"/>
    <w:rsid w:val="001162E3"/>
    <w:rsid w:val="00124388"/>
    <w:rsid w:val="00126194"/>
    <w:rsid w:val="00127F6F"/>
    <w:rsid w:val="00131E8C"/>
    <w:rsid w:val="0013635D"/>
    <w:rsid w:val="001372CF"/>
    <w:rsid w:val="00137B98"/>
    <w:rsid w:val="00137E5B"/>
    <w:rsid w:val="00163B22"/>
    <w:rsid w:val="00163C3F"/>
    <w:rsid w:val="00180698"/>
    <w:rsid w:val="00194F40"/>
    <w:rsid w:val="001A2FE3"/>
    <w:rsid w:val="001A51D7"/>
    <w:rsid w:val="001B747C"/>
    <w:rsid w:val="001C7FF3"/>
    <w:rsid w:val="0020164A"/>
    <w:rsid w:val="00203D14"/>
    <w:rsid w:val="00206B6D"/>
    <w:rsid w:val="002214F0"/>
    <w:rsid w:val="00222984"/>
    <w:rsid w:val="00223989"/>
    <w:rsid w:val="002257AE"/>
    <w:rsid w:val="00250A9C"/>
    <w:rsid w:val="002748DC"/>
    <w:rsid w:val="00276F0D"/>
    <w:rsid w:val="002828A7"/>
    <w:rsid w:val="0029045E"/>
    <w:rsid w:val="002958A0"/>
    <w:rsid w:val="002A5008"/>
    <w:rsid w:val="002B09AC"/>
    <w:rsid w:val="002E214F"/>
    <w:rsid w:val="002E60FD"/>
    <w:rsid w:val="002F468F"/>
    <w:rsid w:val="002F6AF0"/>
    <w:rsid w:val="00303C95"/>
    <w:rsid w:val="00313BA3"/>
    <w:rsid w:val="0032585B"/>
    <w:rsid w:val="00332279"/>
    <w:rsid w:val="00357D43"/>
    <w:rsid w:val="00362D36"/>
    <w:rsid w:val="00380776"/>
    <w:rsid w:val="0039719D"/>
    <w:rsid w:val="00397C11"/>
    <w:rsid w:val="003C2960"/>
    <w:rsid w:val="003D1E61"/>
    <w:rsid w:val="003D5843"/>
    <w:rsid w:val="003E0D5C"/>
    <w:rsid w:val="004110FB"/>
    <w:rsid w:val="00413126"/>
    <w:rsid w:val="00425FC4"/>
    <w:rsid w:val="00433040"/>
    <w:rsid w:val="00435501"/>
    <w:rsid w:val="004420FC"/>
    <w:rsid w:val="004514CB"/>
    <w:rsid w:val="004609BE"/>
    <w:rsid w:val="004628F4"/>
    <w:rsid w:val="00463920"/>
    <w:rsid w:val="00477BCE"/>
    <w:rsid w:val="00493348"/>
    <w:rsid w:val="00494468"/>
    <w:rsid w:val="004961AE"/>
    <w:rsid w:val="004A5256"/>
    <w:rsid w:val="004A56CE"/>
    <w:rsid w:val="004B64DD"/>
    <w:rsid w:val="004D32F7"/>
    <w:rsid w:val="004E295E"/>
    <w:rsid w:val="004E3EEF"/>
    <w:rsid w:val="004E4076"/>
    <w:rsid w:val="004E5518"/>
    <w:rsid w:val="004F08B3"/>
    <w:rsid w:val="0052364A"/>
    <w:rsid w:val="00525251"/>
    <w:rsid w:val="0053201C"/>
    <w:rsid w:val="00550D30"/>
    <w:rsid w:val="0056416E"/>
    <w:rsid w:val="005A66BA"/>
    <w:rsid w:val="005A684B"/>
    <w:rsid w:val="005B77BF"/>
    <w:rsid w:val="005D5DCE"/>
    <w:rsid w:val="005E44A4"/>
    <w:rsid w:val="0061458D"/>
    <w:rsid w:val="00620B3A"/>
    <w:rsid w:val="006231EB"/>
    <w:rsid w:val="00657551"/>
    <w:rsid w:val="00660EA0"/>
    <w:rsid w:val="0067284A"/>
    <w:rsid w:val="006A2AC4"/>
    <w:rsid w:val="006B0455"/>
    <w:rsid w:val="006C7B6D"/>
    <w:rsid w:val="006E0D79"/>
    <w:rsid w:val="006E6A32"/>
    <w:rsid w:val="006F1FD3"/>
    <w:rsid w:val="006F2F22"/>
    <w:rsid w:val="0070396B"/>
    <w:rsid w:val="00704DBE"/>
    <w:rsid w:val="00711EA4"/>
    <w:rsid w:val="00713855"/>
    <w:rsid w:val="0074059A"/>
    <w:rsid w:val="00746349"/>
    <w:rsid w:val="00747E2A"/>
    <w:rsid w:val="00755553"/>
    <w:rsid w:val="007831EC"/>
    <w:rsid w:val="007B54A5"/>
    <w:rsid w:val="007C069B"/>
    <w:rsid w:val="007C24BF"/>
    <w:rsid w:val="007D2A4F"/>
    <w:rsid w:val="007E0716"/>
    <w:rsid w:val="007E2CAD"/>
    <w:rsid w:val="007E7B0C"/>
    <w:rsid w:val="00804161"/>
    <w:rsid w:val="008109D7"/>
    <w:rsid w:val="008152F0"/>
    <w:rsid w:val="00850EDA"/>
    <w:rsid w:val="00871C5E"/>
    <w:rsid w:val="008730E3"/>
    <w:rsid w:val="00873F9B"/>
    <w:rsid w:val="00880F78"/>
    <w:rsid w:val="00884620"/>
    <w:rsid w:val="0088794F"/>
    <w:rsid w:val="00891176"/>
    <w:rsid w:val="00895869"/>
    <w:rsid w:val="008A285B"/>
    <w:rsid w:val="008A2ED4"/>
    <w:rsid w:val="008D177E"/>
    <w:rsid w:val="008D181E"/>
    <w:rsid w:val="008D5603"/>
    <w:rsid w:val="008F33A1"/>
    <w:rsid w:val="008F3660"/>
    <w:rsid w:val="008F3714"/>
    <w:rsid w:val="008F4723"/>
    <w:rsid w:val="008F6477"/>
    <w:rsid w:val="0091077C"/>
    <w:rsid w:val="00924B94"/>
    <w:rsid w:val="0093653B"/>
    <w:rsid w:val="00946D19"/>
    <w:rsid w:val="00967DEA"/>
    <w:rsid w:val="009736CC"/>
    <w:rsid w:val="00974048"/>
    <w:rsid w:val="009747BE"/>
    <w:rsid w:val="009821BC"/>
    <w:rsid w:val="0098633E"/>
    <w:rsid w:val="009874D6"/>
    <w:rsid w:val="009D4403"/>
    <w:rsid w:val="009D5BDA"/>
    <w:rsid w:val="009E4428"/>
    <w:rsid w:val="009E7158"/>
    <w:rsid w:val="00A00ADD"/>
    <w:rsid w:val="00A04D7E"/>
    <w:rsid w:val="00A075D9"/>
    <w:rsid w:val="00A13583"/>
    <w:rsid w:val="00A17A96"/>
    <w:rsid w:val="00A243BA"/>
    <w:rsid w:val="00A24D2F"/>
    <w:rsid w:val="00A42587"/>
    <w:rsid w:val="00A67C79"/>
    <w:rsid w:val="00A841D1"/>
    <w:rsid w:val="00A9499A"/>
    <w:rsid w:val="00AD50A9"/>
    <w:rsid w:val="00AD64CA"/>
    <w:rsid w:val="00AF2C73"/>
    <w:rsid w:val="00AF36E4"/>
    <w:rsid w:val="00B009CE"/>
    <w:rsid w:val="00B00F38"/>
    <w:rsid w:val="00B01C17"/>
    <w:rsid w:val="00B04021"/>
    <w:rsid w:val="00B05A14"/>
    <w:rsid w:val="00B07F71"/>
    <w:rsid w:val="00B13783"/>
    <w:rsid w:val="00B15E8F"/>
    <w:rsid w:val="00B30D54"/>
    <w:rsid w:val="00B34D0F"/>
    <w:rsid w:val="00B41CDF"/>
    <w:rsid w:val="00B646F3"/>
    <w:rsid w:val="00B90F6D"/>
    <w:rsid w:val="00B93C34"/>
    <w:rsid w:val="00BA26AF"/>
    <w:rsid w:val="00BB01E8"/>
    <w:rsid w:val="00BB37E2"/>
    <w:rsid w:val="00BC5726"/>
    <w:rsid w:val="00BD315A"/>
    <w:rsid w:val="00BD5DA6"/>
    <w:rsid w:val="00C37B3B"/>
    <w:rsid w:val="00C412C4"/>
    <w:rsid w:val="00C7048B"/>
    <w:rsid w:val="00C75AF2"/>
    <w:rsid w:val="00C7717A"/>
    <w:rsid w:val="00C864B8"/>
    <w:rsid w:val="00C95EA9"/>
    <w:rsid w:val="00CA08FF"/>
    <w:rsid w:val="00CA0C9F"/>
    <w:rsid w:val="00CA4B9D"/>
    <w:rsid w:val="00CA6F61"/>
    <w:rsid w:val="00CC20C7"/>
    <w:rsid w:val="00CC6297"/>
    <w:rsid w:val="00CD3828"/>
    <w:rsid w:val="00CE295C"/>
    <w:rsid w:val="00D04BDF"/>
    <w:rsid w:val="00D1192A"/>
    <w:rsid w:val="00D12171"/>
    <w:rsid w:val="00D26BE2"/>
    <w:rsid w:val="00D41B40"/>
    <w:rsid w:val="00D43DF9"/>
    <w:rsid w:val="00D47925"/>
    <w:rsid w:val="00D55B85"/>
    <w:rsid w:val="00D55F89"/>
    <w:rsid w:val="00D7104F"/>
    <w:rsid w:val="00D75C82"/>
    <w:rsid w:val="00D8260A"/>
    <w:rsid w:val="00D8533D"/>
    <w:rsid w:val="00D8603C"/>
    <w:rsid w:val="00D90620"/>
    <w:rsid w:val="00D97DBB"/>
    <w:rsid w:val="00DB307C"/>
    <w:rsid w:val="00DB366A"/>
    <w:rsid w:val="00DF1AC8"/>
    <w:rsid w:val="00E14736"/>
    <w:rsid w:val="00E14BC1"/>
    <w:rsid w:val="00E426E5"/>
    <w:rsid w:val="00E622F2"/>
    <w:rsid w:val="00E63D46"/>
    <w:rsid w:val="00E776DD"/>
    <w:rsid w:val="00E8138D"/>
    <w:rsid w:val="00E94902"/>
    <w:rsid w:val="00EA1F29"/>
    <w:rsid w:val="00EB64C5"/>
    <w:rsid w:val="00EC7607"/>
    <w:rsid w:val="00ED049E"/>
    <w:rsid w:val="00ED3B56"/>
    <w:rsid w:val="00ED4D70"/>
    <w:rsid w:val="00EF372D"/>
    <w:rsid w:val="00F00A99"/>
    <w:rsid w:val="00F05195"/>
    <w:rsid w:val="00F156A2"/>
    <w:rsid w:val="00F350BF"/>
    <w:rsid w:val="00F53618"/>
    <w:rsid w:val="00F53714"/>
    <w:rsid w:val="00F5777C"/>
    <w:rsid w:val="00F62F90"/>
    <w:rsid w:val="00F7163D"/>
    <w:rsid w:val="00F8057B"/>
    <w:rsid w:val="00FB1F67"/>
    <w:rsid w:val="00FD2AEC"/>
    <w:rsid w:val="00FD4863"/>
    <w:rsid w:val="00FE778A"/>
    <w:rsid w:val="00FF2609"/>
    <w:rsid w:val="00FF6D3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693B"/>
  <w15:chartTrackingRefBased/>
  <w15:docId w15:val="{3E3E7827-5B84-4F6A-87AB-C4347A7CF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B3B"/>
    <w:pPr>
      <w:suppressAutoHyphens/>
      <w:autoSpaceDN w:val="0"/>
      <w:spacing w:line="256" w:lineRule="auto"/>
    </w:pPr>
    <w:rPr>
      <w:rFonts w:ascii="Calibri" w:eastAsia="Calibri" w:hAnsi="Calibri" w:cs="Arial"/>
      <w:kern w:val="3"/>
      <w14:ligatures w14:val="none"/>
    </w:rPr>
  </w:style>
  <w:style w:type="paragraph" w:styleId="Titre1">
    <w:name w:val="heading 1"/>
    <w:basedOn w:val="Normal"/>
    <w:next w:val="Normal"/>
    <w:link w:val="Titre1Car"/>
    <w:uiPriority w:val="9"/>
    <w:qFormat/>
    <w:rsid w:val="006E6A32"/>
    <w:pPr>
      <w:keepNext/>
      <w:keepLines/>
      <w:suppressAutoHyphens w:val="0"/>
      <w:autoSpaceDN/>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itre2">
    <w:name w:val="heading 2"/>
    <w:basedOn w:val="Normal"/>
    <w:next w:val="Normal"/>
    <w:link w:val="Titre2Car"/>
    <w:uiPriority w:val="9"/>
    <w:semiHidden/>
    <w:unhideWhenUsed/>
    <w:qFormat/>
    <w:rsid w:val="006E6A32"/>
    <w:pPr>
      <w:keepNext/>
      <w:keepLines/>
      <w:suppressAutoHyphens w:val="0"/>
      <w:autoSpaceDN/>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itre3">
    <w:name w:val="heading 3"/>
    <w:basedOn w:val="Normal"/>
    <w:next w:val="Normal"/>
    <w:link w:val="Titre3Car"/>
    <w:uiPriority w:val="9"/>
    <w:semiHidden/>
    <w:unhideWhenUsed/>
    <w:qFormat/>
    <w:rsid w:val="006E6A32"/>
    <w:pPr>
      <w:keepNext/>
      <w:keepLines/>
      <w:suppressAutoHyphens w:val="0"/>
      <w:autoSpaceDN/>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itre4">
    <w:name w:val="heading 4"/>
    <w:basedOn w:val="Normal"/>
    <w:next w:val="Normal"/>
    <w:link w:val="Titre4Car"/>
    <w:uiPriority w:val="9"/>
    <w:semiHidden/>
    <w:unhideWhenUsed/>
    <w:qFormat/>
    <w:rsid w:val="006E6A32"/>
    <w:pPr>
      <w:keepNext/>
      <w:keepLines/>
      <w:suppressAutoHyphens w:val="0"/>
      <w:autoSpaceDN/>
      <w:spacing w:before="80" w:after="40" w:line="259"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Titre5">
    <w:name w:val="heading 5"/>
    <w:basedOn w:val="Normal"/>
    <w:next w:val="Normal"/>
    <w:link w:val="Titre5Car"/>
    <w:uiPriority w:val="9"/>
    <w:semiHidden/>
    <w:unhideWhenUsed/>
    <w:qFormat/>
    <w:rsid w:val="006E6A32"/>
    <w:pPr>
      <w:keepNext/>
      <w:keepLines/>
      <w:suppressAutoHyphens w:val="0"/>
      <w:autoSpaceDN/>
      <w:spacing w:before="80" w:after="40" w:line="259"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Titre6">
    <w:name w:val="heading 6"/>
    <w:basedOn w:val="Normal"/>
    <w:next w:val="Normal"/>
    <w:link w:val="Titre6Car"/>
    <w:uiPriority w:val="9"/>
    <w:semiHidden/>
    <w:unhideWhenUsed/>
    <w:qFormat/>
    <w:rsid w:val="006E6A32"/>
    <w:pPr>
      <w:keepNext/>
      <w:keepLines/>
      <w:suppressAutoHyphens w:val="0"/>
      <w:autoSpaceDN/>
      <w:spacing w:before="40" w:after="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Titre7">
    <w:name w:val="heading 7"/>
    <w:basedOn w:val="Normal"/>
    <w:next w:val="Normal"/>
    <w:link w:val="Titre7Car"/>
    <w:uiPriority w:val="9"/>
    <w:semiHidden/>
    <w:unhideWhenUsed/>
    <w:qFormat/>
    <w:rsid w:val="006E6A32"/>
    <w:pPr>
      <w:keepNext/>
      <w:keepLines/>
      <w:suppressAutoHyphens w:val="0"/>
      <w:autoSpaceDN/>
      <w:spacing w:before="40" w:after="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Titre8">
    <w:name w:val="heading 8"/>
    <w:basedOn w:val="Normal"/>
    <w:next w:val="Normal"/>
    <w:link w:val="Titre8Car"/>
    <w:uiPriority w:val="9"/>
    <w:semiHidden/>
    <w:unhideWhenUsed/>
    <w:qFormat/>
    <w:rsid w:val="006E6A32"/>
    <w:pPr>
      <w:keepNext/>
      <w:keepLines/>
      <w:suppressAutoHyphens w:val="0"/>
      <w:autoSpaceDN/>
      <w:spacing w:after="0"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Titre9">
    <w:name w:val="heading 9"/>
    <w:basedOn w:val="Normal"/>
    <w:next w:val="Normal"/>
    <w:link w:val="Titre9Car"/>
    <w:uiPriority w:val="9"/>
    <w:semiHidden/>
    <w:unhideWhenUsed/>
    <w:qFormat/>
    <w:rsid w:val="006E6A32"/>
    <w:pPr>
      <w:keepNext/>
      <w:keepLines/>
      <w:suppressAutoHyphens w:val="0"/>
      <w:autoSpaceDN/>
      <w:spacing w:after="0"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E6A32"/>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6E6A32"/>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6E6A32"/>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6E6A32"/>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6E6A32"/>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6E6A32"/>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E6A32"/>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E6A32"/>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E6A32"/>
    <w:rPr>
      <w:rFonts w:eastAsiaTheme="majorEastAsia" w:cstheme="majorBidi"/>
      <w:color w:val="272727" w:themeColor="text1" w:themeTint="D8"/>
    </w:rPr>
  </w:style>
  <w:style w:type="paragraph" w:styleId="Titre">
    <w:name w:val="Title"/>
    <w:basedOn w:val="Normal"/>
    <w:next w:val="Normal"/>
    <w:link w:val="TitreCar"/>
    <w:uiPriority w:val="10"/>
    <w:qFormat/>
    <w:rsid w:val="006E6A32"/>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reCar">
    <w:name w:val="Titre Car"/>
    <w:basedOn w:val="Policepardfaut"/>
    <w:link w:val="Titre"/>
    <w:uiPriority w:val="10"/>
    <w:rsid w:val="006E6A32"/>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E6A32"/>
    <w:pPr>
      <w:numPr>
        <w:ilvl w:val="1"/>
      </w:numPr>
      <w:suppressAutoHyphens w:val="0"/>
      <w:autoSpaceDN/>
      <w:spacing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us-titreCar">
    <w:name w:val="Sous-titre Car"/>
    <w:basedOn w:val="Policepardfaut"/>
    <w:link w:val="Sous-titre"/>
    <w:uiPriority w:val="11"/>
    <w:rsid w:val="006E6A32"/>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E6A32"/>
    <w:pPr>
      <w:suppressAutoHyphens w:val="0"/>
      <w:autoSpaceDN/>
      <w:spacing w:before="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CitationCar">
    <w:name w:val="Citation Car"/>
    <w:basedOn w:val="Policepardfaut"/>
    <w:link w:val="Citation"/>
    <w:uiPriority w:val="29"/>
    <w:rsid w:val="006E6A32"/>
    <w:rPr>
      <w:i/>
      <w:iCs/>
      <w:color w:val="404040" w:themeColor="text1" w:themeTint="BF"/>
    </w:rPr>
  </w:style>
  <w:style w:type="paragraph" w:styleId="Paragraphedeliste">
    <w:name w:val="List Paragraph"/>
    <w:basedOn w:val="Normal"/>
    <w:uiPriority w:val="34"/>
    <w:qFormat/>
    <w:rsid w:val="006E6A32"/>
    <w:pPr>
      <w:suppressAutoHyphens w:val="0"/>
      <w:autoSpaceDN/>
      <w:spacing w:line="259" w:lineRule="auto"/>
      <w:ind w:left="720"/>
      <w:contextualSpacing/>
    </w:pPr>
    <w:rPr>
      <w:rFonts w:asciiTheme="minorHAnsi" w:eastAsiaTheme="minorHAnsi" w:hAnsiTheme="minorHAnsi" w:cstheme="minorBidi"/>
      <w:kern w:val="2"/>
      <w14:ligatures w14:val="standardContextual"/>
    </w:rPr>
  </w:style>
  <w:style w:type="character" w:styleId="Accentuationintense">
    <w:name w:val="Intense Emphasis"/>
    <w:basedOn w:val="Policepardfaut"/>
    <w:uiPriority w:val="21"/>
    <w:qFormat/>
    <w:rsid w:val="006E6A32"/>
    <w:rPr>
      <w:i/>
      <w:iCs/>
      <w:color w:val="2F5496" w:themeColor="accent1" w:themeShade="BF"/>
    </w:rPr>
  </w:style>
  <w:style w:type="paragraph" w:styleId="Citationintense">
    <w:name w:val="Intense Quote"/>
    <w:basedOn w:val="Normal"/>
    <w:next w:val="Normal"/>
    <w:link w:val="CitationintenseCar"/>
    <w:uiPriority w:val="30"/>
    <w:qFormat/>
    <w:rsid w:val="006E6A32"/>
    <w:pPr>
      <w:pBdr>
        <w:top w:val="single" w:sz="4" w:space="10" w:color="2F5496" w:themeColor="accent1" w:themeShade="BF"/>
        <w:bottom w:val="single" w:sz="4" w:space="10" w:color="2F5496" w:themeColor="accent1" w:themeShade="BF"/>
      </w:pBdr>
      <w:suppressAutoHyphens w:val="0"/>
      <w:autoSpaceDN/>
      <w:spacing w:before="360" w:after="360" w:line="259" w:lineRule="auto"/>
      <w:ind w:left="864" w:right="864"/>
      <w:jc w:val="center"/>
    </w:pPr>
    <w:rPr>
      <w:rFonts w:asciiTheme="minorHAnsi" w:eastAsiaTheme="minorHAnsi" w:hAnsiTheme="minorHAnsi" w:cstheme="minorBidi"/>
      <w:i/>
      <w:iCs/>
      <w:color w:val="2F5496" w:themeColor="accent1" w:themeShade="BF"/>
      <w:kern w:val="2"/>
      <w14:ligatures w14:val="standardContextual"/>
    </w:rPr>
  </w:style>
  <w:style w:type="character" w:customStyle="1" w:styleId="CitationintenseCar">
    <w:name w:val="Citation intense Car"/>
    <w:basedOn w:val="Policepardfaut"/>
    <w:link w:val="Citationintense"/>
    <w:uiPriority w:val="30"/>
    <w:rsid w:val="006E6A32"/>
    <w:rPr>
      <w:i/>
      <w:iCs/>
      <w:color w:val="2F5496" w:themeColor="accent1" w:themeShade="BF"/>
    </w:rPr>
  </w:style>
  <w:style w:type="character" w:styleId="Rfrenceintense">
    <w:name w:val="Intense Reference"/>
    <w:basedOn w:val="Policepardfaut"/>
    <w:uiPriority w:val="32"/>
    <w:qFormat/>
    <w:rsid w:val="006E6A32"/>
    <w:rPr>
      <w:b/>
      <w:bCs/>
      <w:smallCaps/>
      <w:color w:val="2F5496" w:themeColor="accent1" w:themeShade="BF"/>
      <w:spacing w:val="5"/>
    </w:rPr>
  </w:style>
  <w:style w:type="table" w:customStyle="1" w:styleId="Grilledutableau1">
    <w:name w:val="Grille du tableau1"/>
    <w:basedOn w:val="TableauNormal"/>
    <w:next w:val="Grilledutableau"/>
    <w:uiPriority w:val="39"/>
    <w:rsid w:val="00C37B3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dutableau">
    <w:name w:val="Table Grid"/>
    <w:basedOn w:val="TableauNormal"/>
    <w:uiPriority w:val="39"/>
    <w:rsid w:val="00C37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fin">
    <w:name w:val="endnote text"/>
    <w:basedOn w:val="Normal"/>
    <w:link w:val="NotedefinCar"/>
    <w:uiPriority w:val="99"/>
    <w:semiHidden/>
    <w:unhideWhenUsed/>
    <w:rsid w:val="00CC20C7"/>
    <w:pPr>
      <w:spacing w:after="0" w:line="240" w:lineRule="auto"/>
    </w:pPr>
    <w:rPr>
      <w:sz w:val="20"/>
      <w:szCs w:val="20"/>
    </w:rPr>
  </w:style>
  <w:style w:type="character" w:customStyle="1" w:styleId="NotedefinCar">
    <w:name w:val="Note de fin Car"/>
    <w:basedOn w:val="Policepardfaut"/>
    <w:link w:val="Notedefin"/>
    <w:uiPriority w:val="99"/>
    <w:semiHidden/>
    <w:rsid w:val="00CC20C7"/>
    <w:rPr>
      <w:rFonts w:ascii="Calibri" w:eastAsia="Calibri" w:hAnsi="Calibri" w:cs="Arial"/>
      <w:kern w:val="3"/>
      <w:sz w:val="20"/>
      <w:szCs w:val="20"/>
      <w14:ligatures w14:val="none"/>
    </w:rPr>
  </w:style>
  <w:style w:type="character" w:styleId="Appeldenotedefin">
    <w:name w:val="endnote reference"/>
    <w:basedOn w:val="Policepardfaut"/>
    <w:uiPriority w:val="99"/>
    <w:semiHidden/>
    <w:unhideWhenUsed/>
    <w:rsid w:val="00CC20C7"/>
    <w:rPr>
      <w:vertAlign w:val="superscript"/>
    </w:rPr>
  </w:style>
  <w:style w:type="character" w:styleId="Lienhypertexte">
    <w:name w:val="Hyperlink"/>
    <w:basedOn w:val="Policepardfaut"/>
    <w:uiPriority w:val="99"/>
    <w:unhideWhenUsed/>
    <w:rsid w:val="00713855"/>
    <w:rPr>
      <w:color w:val="0563C1" w:themeColor="hyperlink"/>
      <w:u w:val="single"/>
    </w:rPr>
  </w:style>
  <w:style w:type="character" w:customStyle="1" w:styleId="Mentionnonrsolue1">
    <w:name w:val="Mention non résolue1"/>
    <w:basedOn w:val="Policepardfaut"/>
    <w:uiPriority w:val="99"/>
    <w:semiHidden/>
    <w:unhideWhenUsed/>
    <w:rsid w:val="00713855"/>
    <w:rPr>
      <w:color w:val="605E5C"/>
      <w:shd w:val="clear" w:color="auto" w:fill="E1DFDD"/>
    </w:rPr>
  </w:style>
  <w:style w:type="paragraph" w:styleId="Notedebasdepage">
    <w:name w:val="footnote text"/>
    <w:basedOn w:val="Normal"/>
    <w:link w:val="NotedebasdepageCar"/>
    <w:uiPriority w:val="99"/>
    <w:semiHidden/>
    <w:unhideWhenUsed/>
    <w:rsid w:val="004A56CE"/>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4A56CE"/>
    <w:rPr>
      <w:rFonts w:ascii="Calibri" w:eastAsia="Calibri" w:hAnsi="Calibri" w:cs="Arial"/>
      <w:kern w:val="3"/>
      <w:sz w:val="20"/>
      <w:szCs w:val="20"/>
      <w14:ligatures w14:val="none"/>
    </w:rPr>
  </w:style>
  <w:style w:type="character" w:styleId="Appelnotedebasdep">
    <w:name w:val="footnote reference"/>
    <w:basedOn w:val="Policepardfaut"/>
    <w:uiPriority w:val="99"/>
    <w:semiHidden/>
    <w:unhideWhenUsed/>
    <w:rsid w:val="004A56CE"/>
    <w:rPr>
      <w:vertAlign w:val="superscript"/>
    </w:rPr>
  </w:style>
  <w:style w:type="character" w:styleId="Lienhypertextesuivivisit">
    <w:name w:val="FollowedHyperlink"/>
    <w:basedOn w:val="Policepardfaut"/>
    <w:uiPriority w:val="99"/>
    <w:semiHidden/>
    <w:unhideWhenUsed/>
    <w:rsid w:val="008730E3"/>
    <w:rPr>
      <w:color w:val="954F72" w:themeColor="followedHyperlink"/>
      <w:u w:val="single"/>
    </w:rPr>
  </w:style>
  <w:style w:type="paragraph" w:styleId="En-tte">
    <w:name w:val="header"/>
    <w:basedOn w:val="Normal"/>
    <w:link w:val="En-tteCar"/>
    <w:uiPriority w:val="99"/>
    <w:unhideWhenUsed/>
    <w:rsid w:val="008F4723"/>
    <w:pPr>
      <w:tabs>
        <w:tab w:val="center" w:pos="4536"/>
        <w:tab w:val="right" w:pos="9072"/>
      </w:tabs>
      <w:spacing w:after="0" w:line="240" w:lineRule="auto"/>
    </w:pPr>
  </w:style>
  <w:style w:type="character" w:customStyle="1" w:styleId="En-tteCar">
    <w:name w:val="En-tête Car"/>
    <w:basedOn w:val="Policepardfaut"/>
    <w:link w:val="En-tte"/>
    <w:uiPriority w:val="99"/>
    <w:rsid w:val="008F4723"/>
    <w:rPr>
      <w:rFonts w:ascii="Calibri" w:eastAsia="Calibri" w:hAnsi="Calibri" w:cs="Arial"/>
      <w:kern w:val="3"/>
      <w14:ligatures w14:val="none"/>
    </w:rPr>
  </w:style>
  <w:style w:type="paragraph" w:styleId="Pieddepage">
    <w:name w:val="footer"/>
    <w:basedOn w:val="Normal"/>
    <w:link w:val="PieddepageCar"/>
    <w:uiPriority w:val="99"/>
    <w:unhideWhenUsed/>
    <w:rsid w:val="008F472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F4723"/>
    <w:rPr>
      <w:rFonts w:ascii="Calibri" w:eastAsia="Calibri" w:hAnsi="Calibri" w:cs="Arial"/>
      <w:kern w:val="3"/>
      <w14:ligatures w14:val="none"/>
    </w:rPr>
  </w:style>
  <w:style w:type="character" w:styleId="Mentionnonrsolue">
    <w:name w:val="Unresolved Mention"/>
    <w:basedOn w:val="Policepardfaut"/>
    <w:uiPriority w:val="99"/>
    <w:semiHidden/>
    <w:unhideWhenUsed/>
    <w:rsid w:val="00B05A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fi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faflagoun98@gmail.com" TargetMode="External"/><Relationship Id="rId12" Type="http://schemas.openxmlformats.org/officeDocument/2006/relationships/image" Target="media/image5.jfif"/><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ervices.mesrs.dz/cned/download/Charte_du_Conseil-02-08-2023-ar.pdf%20&#1578;&#1575;&#1585;&#1610;&#1582;%20&#1575;&#1604;&#1578;&#1589;&#1601;&#1581;%2020-08-202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fif"/><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fif"/></Relationships>
</file>

<file path=word/_rels/endnotes.xml.rels><?xml version="1.0" encoding="UTF-8" standalone="yes"?>
<Relationships xmlns="http://schemas.openxmlformats.org/package/2006/relationships"><Relationship Id="rId3" Type="http://schemas.openxmlformats.org/officeDocument/2006/relationships/hyperlink" Target="https://www.researchgate.net/publication/372189560_athr_althwl_alrqmy_ly_akhlaqyat_albhth_allmy_-drast_halt_aljamat_aljzayryt-" TargetMode="External"/><Relationship Id="rId2" Type="http://schemas.openxmlformats.org/officeDocument/2006/relationships/hyperlink" Target="https://www.arabicmagazine.net/arabic/ArticleDetails.aspx?id=5032" TargetMode="External"/><Relationship Id="rId1" Type="http://schemas.openxmlformats.org/officeDocument/2006/relationships/hyperlink" Target="https://www.mobt3ath.com/dets.php?page=810&amp;title=%D8%B3%D9%85%D8%A7%D8%AA_%D8%A7%D9%84%D8%A8%D8%A7%D8%AD%D8%AB_%D8%A7%D9%84%D8%B4%D8%AE%D8%B5%D9%8A%D8%A9" TargetMode="External"/><Relationship Id="rId4" Type="http://schemas.openxmlformats.org/officeDocument/2006/relationships/hyperlink" Target="https://elbadilabc-ar.dz/%D8%A7%D9%84%D8%AA%D8%AD%D9%88%D9%84-%D8%A7%D9%84%D8%B1%D9%82%D9%85%D9%8A-%D9%81%D9%8A-%D8%A7%D9%84%D8%A8%D8%AD%D8%AB-%D8%A7%D9%84%D8%B9%D9%84%D9%85%D9%8A/"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6A56E-256E-408C-961E-873672A6A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6294</Words>
  <Characters>34621</Characters>
  <Application>Microsoft Office Word</Application>
  <DocSecurity>0</DocSecurity>
  <Lines>288</Lines>
  <Paragraphs>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lagoun amel</dc:creator>
  <cp:keywords/>
  <dc:description/>
  <cp:lastModifiedBy>lagoun amel</cp:lastModifiedBy>
  <cp:revision>4</cp:revision>
  <dcterms:created xsi:type="dcterms:W3CDTF">2025-08-29T22:36:00Z</dcterms:created>
  <dcterms:modified xsi:type="dcterms:W3CDTF">2025-10-09T19:34:00Z</dcterms:modified>
</cp:coreProperties>
</file>